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ru-RU"/>
        </w:rPr>
        <w:id w:val="18049214"/>
        <w:docPartObj>
          <w:docPartGallery w:val="Cover Pages"/>
          <w:docPartUnique/>
        </w:docPartObj>
      </w:sdtPr>
      <w:sdtEndPr>
        <w:rPr>
          <w:rFonts w:eastAsiaTheme="minorEastAsia"/>
          <w:noProof w:val="0"/>
          <w:color w:val="76923C" w:themeColor="accent3" w:themeShade="BF"/>
        </w:rPr>
      </w:sdtEndPr>
      <w:sdtContent>
        <w:p w:rsidR="0077295A" w:rsidRDefault="0077295A" w:rsidP="0077295A">
          <w:pPr>
            <w:rPr>
              <w:lang w:val="ru-RU"/>
            </w:rPr>
          </w:pPr>
        </w:p>
        <w:p w:rsidR="0077295A" w:rsidRDefault="0077295A" w:rsidP="0077295A">
          <w:pPr>
            <w:rPr>
              <w:lang w:val="en-US"/>
            </w:rPr>
          </w:pPr>
        </w:p>
        <w:p w:rsidR="0077295A" w:rsidRDefault="00793BED" w:rsidP="0077295A">
          <w:pPr>
            <w:rPr>
              <w:lang w:val="ru-RU"/>
            </w:rPr>
          </w:pPr>
          <w:r w:rsidRPr="00793BED">
            <w:rPr>
              <w:lang w:val="en-GB" w:eastAsia="en-GB"/>
            </w:rPr>
            <w:pict>
              <v:group id="Group 4" o:spid="_x0000_s1026" style="position:absolute;margin-left:0;margin-top:0;width:579.5pt;height:750.85pt;z-index:251658240;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" o:allowincell="f">
                <v:group id="Group 5"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alt="Zig zag" style="position:absolute;left:339;top:406;width:11582;height:150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kF/sIA&#10;AADaAAAADwAAAGRycy9kb3ducmV2LnhtbESPQWsCMRSE74L/ITyhN826tVpWo4ilYI9VDz0+N283&#10;i5uXJUl1++9NQfA4zMw3zGrT21ZcyYfGsYLpJANBXDrdcK3gdPwcv4MIEVlj65gU/FGAzXo4WGGh&#10;3Y2/6XqItUgQDgUqMDF2hZShNGQxTFxHnLzKeYsxSV9L7fGW4LaVeZbNpcWG04LBjnaGysvh1yqo&#10;tufFz0c/M9UrnU9+1ubd1yJX6mXUb5cgIvXxGX6091rBG/xf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QX+wgAAANoAAAAPAAAAAAAAAAAAAAAAAJgCAABkcnMvZG93&#10;bnJldi54bWxQSwUGAAAAAAQABAD1AAAAhwMAAAAA&#10;" fillcolor="#8c8c8c [1772]" strokecolor="white [3212]" strokeweight="1pt">
                    <v:fill r:id="rId9" o:title="" color2="#bfbfbf [2412]" type="pattern"/>
                    <v:shadow color="#d8d8d8 [2732]" offset="3pt,3pt"/>
                  </v:rect>
                  <v:rect id="Rectangle 7" o:spid="_x0000_s1029" style="position:absolute;left:3446;top:406;width:8475;height:150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BfMIA&#10;AADaAAAADwAAAGRycy9kb3ducmV2LnhtbESPy2rDMBBF94X+g5hCd7XcLExwIoekTWl3IU/IbrDG&#10;lok1ci01dv8+ChS6vNzH4c4Xo23FlXrfOFbwmqQgiEunG64VHPYfL1MQPiBrbB2Tgl/ysCgeH+aY&#10;azfwlq67UIs4wj5HBSaELpfSl4Ys+sR1xNGrXG8xRNnXUvc4xHHbykmaZtJiw5FgsKM3Q+Vl92Mj&#10;d5CbwegNvn/zZV0dV+fs83RW6vlpXM5ABBrDf/iv/aUVZHC/Em+A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sF8wgAAANoAAAAPAAAAAAAAAAAAAAAAAJgCAABkcnMvZG93&#10;bnJldi54bWxQSwUGAAAAAAQABAD1AAAAhwMAAAAA&#10;" fillcolor="#737373 [1789]" strokecolor="white [3212]" strokeweight="1pt">
                    <v:shadow color="#d8d8d8 [2732]" offset="3pt,3pt"/>
                    <v:textbox inset="18pt,108pt,36pt">
                      <w:txbxContent>
                        <w:sdt>
                          <w:sdtPr>
                            <w:rPr>
                              <w:rFonts w:ascii="Times New Roman" w:hAnsi="Times New Roman" w:cs="Times New Roman"/>
                              <w:b/>
                              <w:color w:val="FFFFFF" w:themeColor="background1"/>
                              <w:sz w:val="36"/>
                              <w:szCs w:val="36"/>
                            </w:rPr>
                            <w:alias w:val="Заголовок"/>
                            <w:id w:val="16962279"/>
                            <w:showingPlcHdr/>
                            <w:dataBinding w:prefixMappings="xmlns:ns0='http://schemas.openxmlformats.org/package/2006/metadata/core-properties' xmlns:ns1='http://purl.org/dc/elements/1.1/'" w:xpath="/ns0:coreProperties[1]/ns1:title[1]" w:storeItemID="{6C3C8BC8-F283-45AE-878A-BAB7291924A1}"/>
                            <w:text/>
                          </w:sdtPr>
                          <w:sdtContent>
                            <w:p w:rsidR="00CD4E90" w:rsidRPr="00D87C1C" w:rsidRDefault="00CD4E90" w:rsidP="0077295A">
                              <w:pPr>
                                <w:pStyle w:val="a9"/>
                                <w:rPr>
                                  <w:color w:val="FFFFFF" w:themeColor="background1"/>
                                  <w:sz w:val="80"/>
                                  <w:szCs w:val="80"/>
                                  <w:lang w:val="en-GB"/>
                                </w:rPr>
                              </w:pPr>
                              <w:r>
                                <w:rPr>
                                  <w:rFonts w:ascii="Times New Roman" w:hAnsi="Times New Roman" w:cs="Times New Roman"/>
                                  <w:b/>
                                  <w:color w:val="FFFFFF" w:themeColor="background1"/>
                                  <w:sz w:val="36"/>
                                  <w:szCs w:val="36"/>
                                </w:rPr>
                                <w:t xml:space="preserve">     </w:t>
                              </w:r>
                            </w:p>
                          </w:sdtContent>
                        </w:sdt>
                        <w:p w:rsidR="00CD4E90" w:rsidRPr="0077295A" w:rsidRDefault="00CD4E90" w:rsidP="0077295A">
                          <w:pPr>
                            <w:pStyle w:val="a9"/>
                            <w:rPr>
                              <w:rFonts w:ascii="Times New Roman" w:hAnsi="Times New Roman" w:cs="Times New Roman"/>
                              <w:b/>
                              <w:color w:val="FFFFFF" w:themeColor="background1"/>
                              <w:sz w:val="36"/>
                              <w:szCs w:val="36"/>
                              <w:lang w:val="en-GB"/>
                            </w:rPr>
                          </w:pPr>
                          <w:r w:rsidRPr="0077295A">
                            <w:rPr>
                              <w:rFonts w:ascii="Times New Roman" w:hAnsi="Times New Roman" w:cs="Times New Roman"/>
                              <w:b/>
                              <w:color w:val="FFFFFF" w:themeColor="background1"/>
                              <w:sz w:val="36"/>
                              <w:szCs w:val="36"/>
                              <w:lang w:val="en-GB"/>
                            </w:rPr>
                            <w:t>RAPORT privind gradul de satisfacţie a utilizatorilor Programului Integrat de Gestionare a Dosarelor şi SRS „Femida” privind calitatea serviciilor prestate de ÎS ”Centrul de telecomunicații speciale”</w:t>
                          </w:r>
                        </w:p>
                      </w:txbxContent>
                    </v:textbox>
                  </v:rect>
                  <v:group id="Group 8"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9" o:spid="_x0000_s1031" style="position:absolute;left:209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Da88AA&#10;AADaAAAADwAAAGRycy9kb3ducmV2LnhtbERPy4rCMBTdC/MP4Q7MRjRVQaQ2lcEH44AIvvaX5tqW&#10;aW5KE9v695OF4PJw3smqN5VoqXGlZQWTcQSCOLO65FzB9bIbLUA4j6yxskwKnuRglX4MEoy17fhE&#10;7dnnIoSwi1FB4X0dS+myggy6sa2JA3e3jUEfYJNL3WAXwk0lp1E0lwZLDg0F1rQuKPs7P4yC4XN7&#10;aPdruZk9fjfXy7H7udVyptTXZ/+9BOGp92/xy73XCsLWcCXcA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Da88AAAADaAAAADwAAAAAAAAAAAAAAAACYAgAAZHJzL2Rvd25y&#10;ZXYueG1sUEsFBgAAAAAEAAQA9QAAAIUDAAAAAA==&#10;" fillcolor="#a7bfde [1620]" strokecolor="white [3212]" strokeweight="1pt">
                      <v:fill opacity="52428f"/>
                      <v:shadow color="#d8d8d8 [2732]" offset="3pt,3pt"/>
                    </v:rect>
                    <v:rect id="Rectangle 10" o:spid="_x0000_s1032" style="position:absolute;left:209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1RusQA&#10;AADaAAAADwAAAGRycy9kb3ducmV2LnhtbESPQWvCQBSE70L/w/IKvenGHqxGV1FB8KJg1ENvr9ln&#10;kjb7Xprdauyv7xYKPQ4z8w0zW3SuVldqfSVsYDhIQBHnYisuDJyOm/4YlA/IFmthMnAnD4v5Q2+G&#10;qZUbH+iahUJFCPsUDZQhNKnWPi/JoR9IQxy9i7QOQ5RtoW2Ltwh3tX5OkpF2WHFcKLGhdUn5R/bl&#10;DMh+vJqcK5GX3fdWv70es8P7592Yp8duOQUVqAv/4b/21hqYwO+VeAP0/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UbrEAAAA2gAAAA8AAAAAAAAAAAAAAAAAmAIAAGRycy9k&#10;b3ducmV2LnhtbFBLBQYAAAAABAAEAPUAAACJAwAAAAA=&#10;" fillcolor="#a7bfde [1620]" strokecolor="white [3212]" strokeweight="1pt">
                      <v:fill opacity="32896f"/>
                      <v:shadow color="#d8d8d8 [2732]" offset="3pt,3pt"/>
                    </v:rect>
                    <v:rect id="Rectangle 11" o:spid="_x0000_s1033" style="position:absolute;left:65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S+sUA&#10;AADbAAAADwAAAGRycy9kb3ducmV2LnhtbESPT2vCQBDF70K/wzKFXkQ3VhCJrlLUUgsi+O8+ZMck&#10;NDsbsmsSv33nUOhthvfmvd8s172rVEtNKD0bmIwTUMSZtyXnBq6Xz9EcVIjIFivPZOBJAdarl8ES&#10;U+s7PlF7jrmSEA4pGihirFOtQ1aQwzD2NbFod984jLI2ubYNdhLuKv2eJDPtsGRpKLCmTUHZz/nh&#10;DAyfu0O73+jt9PG9vV6O3det1lNj3l77jwWoSH38N/9d763gC73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IlL6xQAAANsAAAAPAAAAAAAAAAAAAAAAAJgCAABkcnMv&#10;ZG93bnJldi54bWxQSwUGAAAAAAQABAD1AAAAigMAAAAA&#10;" fillcolor="#a7bfde [1620]" strokecolor="white [3212]" strokeweight="1pt">
                      <v:fill opacity="52428f"/>
                      <v:shadow color="#d8d8d8 [2732]" offset="3pt,3pt"/>
                    </v:rect>
                    <v:rect id="Rectangle 12" o:spid="_x0000_s1034" style="position:absolute;left:654;top:359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IotsMA&#10;AADbAAAADwAAAGRycy9kb3ducmV2LnhtbERPTWvCQBC9C/0Pywi91Y09VI2uYgsFLxWMeuhtmh2T&#10;tNmZNLvV6K/vCoK3ebzPmS06V6sjtb4SNjAcJKCIc7EVFwZ22/enMSgfkC3WwmTgTB4W84feDFMr&#10;J97QMQuFiiHsUzRQhtCkWvu8JId+IA1x5A7SOgwRtoW2LZ5iuKv1c5K8aIcVx4YSG3orKf/J/pwB&#10;WY9fJ/tKZPRxWemvz222+f49G/PY75ZTUIG6cBff3Csb5w/h+ks8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IotsMAAADbAAAADwAAAAAAAAAAAAAAAACYAgAAZHJzL2Rv&#10;d25yZXYueG1sUEsFBgAAAAAEAAQA9QAAAIgDAAAAAA==&#10;" fillcolor="#a7bfde [1620]" strokecolor="white [3212]" strokeweight="1pt">
                      <v:fill opacity="32896f"/>
                      <v:shadow color="#d8d8d8 [2732]" offset="3pt,3pt"/>
                    </v:rect>
                    <v:rect id="Rectangle 13" o:spid="_x0000_s1035" style="position:absolute;left:65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C2wcMA&#10;AADbAAAADwAAAGRycy9kb3ducmV2LnhtbERPS2vCQBC+F/oflil4qxs9+IiuYgsFLxWM9eBtzI5J&#10;NDuTZrca++u7hUJv8/E9Z77sXK2u1PpK2MCgn4AizsVWXBj42L09T0D5gGyxFiYDd/KwXDw+zDG1&#10;cuMtXbNQqBjCPkUDZQhNqrXPS3Lo+9IQR+4krcMQYVto2+IthrtaD5NkpB1WHBtKbOi1pPySfTkD&#10;spm8TPeVyPj9e62Ph122PX/ejek9dasZqEBd+Bf/udc2zh/C7y/xAL3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C2wcMAAADbAAAADwAAAAAAAAAAAAAAAACYAgAAZHJzL2Rv&#10;d25yZXYueG1sUEsFBgAAAAAEAAQA9QAAAIgDAAAAAA==&#10;" fillcolor="#a7bfde [1620]" strokecolor="white [3212]" strokeweight="1pt">
                      <v:fill opacity="32896f"/>
                      <v:shadow color="#d8d8d8 [2732]" offset="3pt,3pt"/>
                    </v:rect>
                    <v:rect id="Rectangle 14" o:spid="_x0000_s1036" style="position:absolute;left:2094;top:791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TWsMA&#10;AADbAAAADwAAAGRycy9kb3ducmV2LnhtbERPTWvCQBC9C/6HZYTedGOFalNXsQXBSwVje/A2ZqdJ&#10;2uxMmt1q9Ne7hUJv83ifM192rlYnan0lbGA8SkAR52IrLgy87dfDGSgfkC3WwmTgQh6Wi35vjqmV&#10;M+/olIVCxRD2KRooQ2hSrX1ekkM/koY4ch/SOgwRtoW2LZ5juKv1fZI8aIcVx4YSG3opKf/KfpwB&#10;2c6eH98rkenrdaOPh322+/y+GHM36FZPoAJ14V/8597YOH8Cv7/E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wTWsMAAADbAAAADwAAAAAAAAAAAAAAAACYAgAAZHJzL2Rv&#10;d25yZXYueG1sUEsFBgAAAAAEAAQA9QAAAIgDAAAAAA==&#10;" fillcolor="#a7bfde [1620]" strokecolor="white [3212]" strokeweight="1pt">
                      <v:fill opacity="32896f"/>
                      <v:shadow color="#d8d8d8 [2732]" offset="3pt,3pt"/>
                    </v:rect>
                  </v:group>
                  <v:rect id="Rectangle 15" o:spid="_x0000_s1037" style="position:absolute;left:2690;top:406;width:1563;height:1518;flip:x;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zDMMIA&#10;AADbAAAADwAAAGRycy9kb3ducmV2LnhtbERPTWvCQBC9C/6HZQq96abSlpK6SjVUPAlaS3scdqdJ&#10;MDMbsluN/fWuUPA2j/c503nPjTpSF2ovBh7GGSgS610tpYH9x/voBVSIKA4bL2TgTAHms+Fgirnz&#10;J9nScRdLlUIk5GigirHNtQ62IsYw9i1J4n58xxgT7ErtOjylcG70JMueNWMtqaHClpYV2cPulw3E&#10;Ba6++uKT/w77p2LD35bXhTXm/q5/ewUVqY838b977dL8R7j+kg7Qs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MMwwgAAANsAAAAPAAAAAAAAAAAAAAAAAJgCAABkcnMvZG93&#10;bnJldi54bWxQSwUGAAAAAAQABAD1AAAAhwMAAAAA&#10;" fillcolor="#c0504d [3205]" strokecolor="white [3212]" strokeweight="1pt">
                    <v:shadow color="#d8d8d8 [2732]" offset="3pt,3pt"/>
                    <v:textbox>
                      <w:txbxContent>
                        <w:sdt>
                          <w:sdtPr>
                            <w:rPr>
                              <w:color w:val="FFFFFF" w:themeColor="background1"/>
                              <w:sz w:val="52"/>
                              <w:szCs w:val="52"/>
                              <w:lang w:val="ru-RU"/>
                            </w:rPr>
                            <w:alias w:val="Год"/>
                            <w:id w:val="16962274"/>
                            <w:dataBinding w:prefixMappings="xmlns:ns0='http://schemas.microsoft.com/office/2006/coverPageProps'" w:xpath="/ns0:CoverPageProperties[1]/ns0:PublishDate[1]" w:storeItemID="{55AF091B-3C7A-41E3-B477-F2FDAA23CFDA}"/>
                            <w:date w:fullDate="2018-01-02T00:00:00Z">
                              <w:dateFormat w:val="yyyy"/>
                              <w:lid w:val="ru-RU"/>
                              <w:storeMappedDataAs w:val="dateTime"/>
                              <w:calendar w:val="gregorian"/>
                            </w:date>
                          </w:sdtPr>
                          <w:sdtContent>
                            <w:p w:rsidR="00CD4E90" w:rsidRDefault="00CD4E90" w:rsidP="0077295A">
                              <w:pPr>
                                <w:jc w:val="center"/>
                                <w:rPr>
                                  <w:color w:val="FFFFFF" w:themeColor="background1"/>
                                  <w:sz w:val="48"/>
                                  <w:szCs w:val="52"/>
                                  <w:lang w:val="ru-RU"/>
                                </w:rPr>
                              </w:pPr>
                              <w:r>
                                <w:rPr>
                                  <w:color w:val="FFFFFF" w:themeColor="background1"/>
                                  <w:sz w:val="52"/>
                                  <w:szCs w:val="52"/>
                                  <w:lang w:val="ru-RU"/>
                                </w:rPr>
                                <w:t>2018</w:t>
                              </w:r>
                            </w:p>
                          </w:sdtContent>
                        </w:sdt>
                      </w:txbxContent>
                    </v:textbox>
                  </v:rect>
                </v:group>
                <v:group id="Group 16"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7"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FgdrwwAAANsAAAAP&#10;AAAAAAAAAAAAAAAAAKoCAABkcnMvZG93bnJldi54bWxQSwUGAAAAAAQABAD6AAAAmgMAAAAA&#10;">
                    <v:rect id="Rectangle 18" o:spid="_x0000_s1040"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dG7wA&#10;AADbAAAADwAAAGRycy9kb3ducmV2LnhtbERPvQrCMBDeBd8hnOBmUx2sVqOIILg4+IPz0ZxNsbmU&#10;Jmp9eyMIbvfx/d5y3dlaPKn1lWMF4yQFQVw4XXGp4HLejWYgfEDWWDsmBW/ysF71e0vMtXvxkZ6n&#10;UIoYwj5HBSaEJpfSF4Ys+sQ1xJG7udZiiLAtpW7xFcNtLSdpOpUWK44NBhvaGirup4dVEOpDZWbu&#10;/cj2GzbuOplnYz4oNRx0mwWIQF34i3/uvY7zM/j+Eg+Qq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kV0bvAAAANsAAAAPAAAAAAAAAAAAAAAAAJgCAABkcnMvZG93bnJldi54&#10;bWxQSwUGAAAAAAQABAD1AAAAgQMAAAAA&#10;" fillcolor="#bfbfbf [2412]" strokecolor="white [3212]" strokeweight="1pt">
                      <v:fill opacity="32896f"/>
                      <v:shadow color="#d8d8d8 [2732]" offset="3pt,3pt"/>
                    </v:rect>
                    <v:rect id="Rectangle 19" o:spid="_x0000_s1041"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KSVMQA&#10;AADbAAAADwAAAGRycy9kb3ducmV2LnhtbESPQWsCMRSE74X+h/AEL6VmVSxlNYoUhIoIXe3F22Pz&#10;3F3cvIQkXdd/bwShx2FmvmEWq960oiMfGssKxqMMBHFpdcOVgt/j5v0TRIjIGlvLpOBGAVbL15cF&#10;5tpeuaDuECuRIBxyVFDH6HIpQ1mTwTCyjjh5Z+sNxiR9JbXHa4KbVk6y7EMabDgt1Ojoq6bycvgz&#10;CnbyePrZz/w2vhXrU5l1bj+zTqnhoF/PQUTq43/42f7WCqYTeHx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SklTEAAAA2wAAAA8AAAAAAAAAAAAAAAAAmAIAAGRycy9k&#10;b3ducmV2LnhtbFBLBQYAAAAABAAEAPUAAACJAwAAAAA=&#10;" fillcolor="#c0504d [3205]" strokecolor="white [3212]" strokeweight="1pt">
                      <v:shadow color="#d8d8d8 [2732]" offset="3pt,3pt"/>
                    </v:rect>
                    <v:rect id="Rectangle 20" o:spid="_x0000_s1042"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8HeL4A&#10;AADbAAAADwAAAGRycy9kb3ducmV2LnhtbESPSwvCMBCE74L/IazgTVMVfFSjiCB48eADz0uzNsVm&#10;U5po6783guBxmJlvmNWmtaV4Ue0LxwpGwwQEceZ0wbmC62U/mIPwAVlj6ZgUvMnDZt3trDDVruET&#10;vc4hFxHCPkUFJoQqldJnhiz6oauIo3d3tcUQZZ1LXWMT4baU4ySZSosFxwWDFe0MZY/z0yoI5bEw&#10;c/d+zg5bNu42XsxGfFSq32u3SxCB2vAP/9oHrWAyge+X+AP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fB3i+AAAA2wAAAA8AAAAAAAAAAAAAAAAAmAIAAGRycy9kb3ducmV2&#10;LnhtbFBLBQYAAAAABAAEAPUAAACDAwAAAAA=&#10;" fillcolor="#bfbfbf [2412]" strokecolor="white [3212]" strokeweight="1pt">
                      <v:fill opacity="32896f"/>
                      <v:shadow color="#d8d8d8 [2732]" offset="3pt,3pt"/>
                    </v:rect>
                  </v:group>
                  <v:rect id="Rectangle 21" o:spid="_x0000_s1043" style="position:absolute;left:3446;top:13758;width:7105;height:138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7SU8QA&#10;AADbAAAADwAAAGRycy9kb3ducmV2LnhtbESPQWvCQBSE74X+h+UVvNVN0xBK6iqlIFj00jTF62v2&#10;mQ1m34bsqsm/dwuCx2FmvmEWq9F24kyDbx0reJknIIhrp1tuFFQ/6+c3ED4ga+wck4KJPKyWjw8L&#10;LLS78Dedy9CICGFfoAITQl9I6WtDFv3c9cTRO7jBYohyaKQe8BLhtpNpkuTSYstxwWBPn4bqY3my&#10;Cra031XuOKW/X/sDpX+nbDS5U2r2NH68gwg0hnv41t5oBa8Z/H+JP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0lPEAAAA2wAAAA8AAAAAAAAAAAAAAAAAmAIAAGRycy9k&#10;b3ducmV2LnhtbFBLBQYAAAAABAAEAPUAAACJAwAAAAA=&#10;" filled="f" fillcolor="white [3212]" stroked="f" strokecolor="white [3212]" strokeweight="1pt">
                    <v:fill opacity="52428f"/>
                    <v:textbox inset=",0,,0">
                      <w:txbxContent>
                        <w:p w:rsidR="00CD4E90" w:rsidRDefault="00CD4E90" w:rsidP="0077295A">
                          <w:pPr>
                            <w:pStyle w:val="a9"/>
                            <w:jc w:val="right"/>
                            <w:rPr>
                              <w:color w:val="FFFFFF" w:themeColor="background1"/>
                            </w:rPr>
                          </w:pPr>
                        </w:p>
                        <w:sdt>
                          <w:sdtPr>
                            <w:rPr>
                              <w:rFonts w:ascii="Times New Roman" w:hAnsi="Times New Roman" w:cs="Times New Roman"/>
                              <w:b/>
                              <w:color w:val="FFFFFF" w:themeColor="background1"/>
                            </w:rPr>
                            <w:alias w:val="Организация"/>
                            <w:id w:val="16962301"/>
                            <w:dataBinding w:prefixMappings="xmlns:ns0='http://schemas.openxmlformats.org/officeDocument/2006/extended-properties'" w:xpath="/ns0:Properties[1]/ns0:Company[1]" w:storeItemID="{6668398D-A668-4E3E-A5EB-62B293D839F1}"/>
                            <w:text/>
                          </w:sdtPr>
                          <w:sdtContent>
                            <w:p w:rsidR="00CD4E90" w:rsidRPr="00D87C1C" w:rsidRDefault="00CD4E90" w:rsidP="0077295A">
                              <w:pPr>
                                <w:pStyle w:val="a9"/>
                                <w:jc w:val="right"/>
                                <w:rPr>
                                  <w:color w:val="FFFFFF" w:themeColor="background1"/>
                                  <w:lang w:val="en-GB"/>
                                </w:rPr>
                              </w:pPr>
                              <w:r>
                                <w:rPr>
                                  <w:rFonts w:ascii="Times New Roman" w:hAnsi="Times New Roman" w:cs="Times New Roman"/>
                                  <w:b/>
                                  <w:color w:val="FFFFFF" w:themeColor="background1"/>
                                  <w:lang w:val="en-US"/>
                                </w:rPr>
                                <w:t>CtrlSoft</w:t>
                              </w:r>
                            </w:p>
                          </w:sdtContent>
                        </w:sdt>
                        <w:sdt>
                          <w:sdtPr>
                            <w:rPr>
                              <w:rFonts w:ascii="Times New Roman" w:hAnsi="Times New Roman" w:cs="Times New Roman"/>
                              <w:b/>
                              <w:color w:val="FFFFFF" w:themeColor="background1"/>
                            </w:rPr>
                            <w:alias w:val="Дата"/>
                            <w:id w:val="16962306"/>
                            <w:dataBinding w:prefixMappings="xmlns:ns0='http://schemas.microsoft.com/office/2006/coverPageProps'" w:xpath="/ns0:CoverPageProperties[1]/ns0:PublishDate[1]" w:storeItemID="{55AF091B-3C7A-41E3-B477-F2FDAA23CFDA}"/>
                            <w:date w:fullDate="2018-01-02T00:00:00Z">
                              <w:dateFormat w:val="dd.MM.yyyy"/>
                              <w:lid w:val="ru-RU"/>
                              <w:storeMappedDataAs w:val="dateTime"/>
                              <w:calendar w:val="gregorian"/>
                            </w:date>
                          </w:sdtPr>
                          <w:sdtContent>
                            <w:p w:rsidR="00CD4E90" w:rsidRPr="0077295A" w:rsidRDefault="00CD4E90" w:rsidP="0077295A">
                              <w:pPr>
                                <w:pStyle w:val="a9"/>
                                <w:jc w:val="right"/>
                                <w:rPr>
                                  <w:color w:val="FFFFFF" w:themeColor="background1"/>
                                  <w:lang w:val="en-US"/>
                                </w:rPr>
                              </w:pPr>
                              <w:r>
                                <w:rPr>
                                  <w:rFonts w:ascii="Times New Roman" w:hAnsi="Times New Roman" w:cs="Times New Roman"/>
                                  <w:b/>
                                  <w:color w:val="FFFFFF" w:themeColor="background1"/>
                                </w:rPr>
                                <w:t>02.01.2018</w:t>
                              </w:r>
                            </w:p>
                          </w:sdtContent>
                        </w:sdt>
                      </w:txbxContent>
                    </v:textbox>
                  </v:rect>
                </v:group>
                <w10:wrap anchorx="page" anchory="page"/>
              </v:group>
            </w:pict>
          </w:r>
        </w:p>
        <w:p w:rsidR="0077295A" w:rsidRDefault="0077295A" w:rsidP="0077295A">
          <w:pPr>
            <w:rPr>
              <w:rFonts w:eastAsiaTheme="minorEastAsia"/>
              <w:noProof w:val="0"/>
              <w:color w:val="76923C" w:themeColor="accent3" w:themeShade="BF"/>
              <w:lang w:val="ru-RU"/>
            </w:rPr>
          </w:pPr>
          <w:r>
            <w:rPr>
              <w:rFonts w:eastAsiaTheme="minorEastAsia"/>
              <w:noProof w:val="0"/>
              <w:color w:val="76923C" w:themeColor="accent3" w:themeShade="BF"/>
              <w:lang w:val="ru-RU"/>
            </w:rPr>
            <w:br w:type="page"/>
          </w:r>
        </w:p>
      </w:sdtContent>
    </w:sdt>
    <w:p w:rsidR="0077295A" w:rsidRPr="00180D78" w:rsidRDefault="0077295A" w:rsidP="0077295A">
      <w:pPr>
        <w:spacing w:after="0" w:line="360" w:lineRule="auto"/>
        <w:ind w:firstLine="720"/>
        <w:jc w:val="both"/>
        <w:rPr>
          <w:rFonts w:ascii="Times New Roman" w:hAnsi="Times New Roman" w:cs="Times New Roman"/>
          <w:sz w:val="24"/>
          <w:szCs w:val="24"/>
          <w:lang w:val="en-GB"/>
        </w:rPr>
      </w:pPr>
      <w:r w:rsidRPr="00180D78">
        <w:rPr>
          <w:rFonts w:ascii="Times New Roman" w:hAnsi="Times New Roman" w:cs="Times New Roman"/>
          <w:sz w:val="24"/>
          <w:szCs w:val="24"/>
          <w:lang w:val="en-GB"/>
        </w:rPr>
        <w:lastRenderedPageBreak/>
        <w:t>Î</w:t>
      </w:r>
      <w:r w:rsidRPr="005A262A">
        <w:rPr>
          <w:rFonts w:ascii="Times New Roman" w:hAnsi="Times New Roman" w:cs="Times New Roman"/>
          <w:sz w:val="24"/>
          <w:szCs w:val="24"/>
          <w:lang w:val="en-US"/>
        </w:rPr>
        <w:t>n</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contextul</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rea</w:t>
      </w:r>
      <w:r>
        <w:rPr>
          <w:rFonts w:ascii="Times New Roman" w:hAnsi="Times New Roman" w:cs="Times New Roman"/>
          <w:sz w:val="24"/>
          <w:szCs w:val="24"/>
          <w:lang w:val="en-US"/>
        </w:rPr>
        <w:t>liz</w:t>
      </w:r>
      <w:r w:rsidRPr="00180D78">
        <w:rPr>
          <w:rFonts w:ascii="Times New Roman" w:hAnsi="Times New Roman" w:cs="Times New Roman"/>
          <w:sz w:val="24"/>
          <w:szCs w:val="24"/>
          <w:lang w:val="en-GB"/>
        </w:rPr>
        <w:t>ă</w:t>
      </w:r>
      <w:r>
        <w:rPr>
          <w:rFonts w:ascii="Times New Roman" w:hAnsi="Times New Roman" w:cs="Times New Roman"/>
          <w:sz w:val="24"/>
          <w:szCs w:val="24"/>
          <w:lang w:val="en-US"/>
        </w:rPr>
        <w:t>rii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Planului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de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ac</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iuni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al</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Agen</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iei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de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Administrare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Instan</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elor</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Judec</w:t>
      </w:r>
      <w:r w:rsidRPr="00180D78">
        <w:rPr>
          <w:rFonts w:ascii="Times New Roman" w:hAnsi="Times New Roman" w:cs="Times New Roman"/>
          <w:sz w:val="24"/>
          <w:szCs w:val="24"/>
          <w:lang w:val="en-GB"/>
        </w:rPr>
        <w:t>ă</w:t>
      </w:r>
      <w:r>
        <w:rPr>
          <w:rFonts w:ascii="Times New Roman" w:hAnsi="Times New Roman" w:cs="Times New Roman"/>
          <w:sz w:val="24"/>
          <w:szCs w:val="24"/>
          <w:lang w:val="en-US"/>
        </w:rPr>
        <w:t>tore</w:t>
      </w:r>
      <w:r w:rsidRPr="00180D78">
        <w:rPr>
          <w:rFonts w:ascii="Times New Roman" w:hAnsi="Times New Roman" w:cs="Times New Roman"/>
          <w:sz w:val="24"/>
          <w:szCs w:val="24"/>
          <w:lang w:val="en-GB"/>
        </w:rPr>
        <w:t>ş</w:t>
      </w:r>
      <w:r>
        <w:rPr>
          <w:rFonts w:ascii="Times New Roman" w:hAnsi="Times New Roman" w:cs="Times New Roman"/>
          <w:sz w:val="24"/>
          <w:szCs w:val="24"/>
          <w:lang w:val="en-US"/>
        </w:rPr>
        <w:t>ti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AAIJ</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pentru</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anul</w:t>
      </w:r>
      <w:r>
        <w:rPr>
          <w:rFonts w:ascii="Times New Roman" w:hAnsi="Times New Roman" w:cs="Times New Roman"/>
          <w:sz w:val="24"/>
          <w:szCs w:val="24"/>
          <w:lang w:val="en-GB"/>
        </w:rPr>
        <w:t xml:space="preserve"> 2017</w:t>
      </w:r>
      <w:r w:rsidRPr="00180D78">
        <w:rPr>
          <w:rFonts w:ascii="Times New Roman" w:hAnsi="Times New Roman" w:cs="Times New Roman"/>
          <w:sz w:val="24"/>
          <w:szCs w:val="24"/>
          <w:lang w:val="en-GB"/>
        </w:rPr>
        <w:t>, î</w:t>
      </w:r>
      <w:r w:rsidRPr="005A262A">
        <w:rPr>
          <w:rFonts w:ascii="Times New Roman" w:hAnsi="Times New Roman" w:cs="Times New Roman"/>
          <w:sz w:val="24"/>
          <w:szCs w:val="24"/>
          <w:lang w:val="en-US"/>
        </w:rPr>
        <w:t>n</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perioada</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noiembrie-decembrie</w:t>
      </w:r>
      <w:r>
        <w:rPr>
          <w:rFonts w:ascii="Times New Roman" w:hAnsi="Times New Roman" w:cs="Times New Roman"/>
          <w:sz w:val="24"/>
          <w:szCs w:val="24"/>
          <w:lang w:val="en-GB"/>
        </w:rPr>
        <w:t xml:space="preserve"> 2017</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a</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fost</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efectuat</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sondajul</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de</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opinie</w:t>
      </w:r>
      <w:r w:rsidRPr="00180D78">
        <w:rPr>
          <w:rFonts w:ascii="Times New Roman" w:hAnsi="Times New Roman" w:cs="Times New Roman"/>
          <w:sz w:val="24"/>
          <w:szCs w:val="24"/>
          <w:lang w:val="en-GB"/>
        </w:rPr>
        <w:t xml:space="preserve"> î</w:t>
      </w:r>
      <w:r w:rsidRPr="005A262A">
        <w:rPr>
          <w:rFonts w:ascii="Times New Roman" w:hAnsi="Times New Roman" w:cs="Times New Roman"/>
          <w:sz w:val="24"/>
          <w:szCs w:val="24"/>
          <w:lang w:val="en-US"/>
        </w:rPr>
        <w:t>n</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cadrul</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judec</w:t>
      </w:r>
      <w:r w:rsidRPr="00180D78">
        <w:rPr>
          <w:rFonts w:ascii="Times New Roman" w:hAnsi="Times New Roman" w:cs="Times New Roman"/>
          <w:sz w:val="24"/>
          <w:szCs w:val="24"/>
          <w:lang w:val="en-GB"/>
        </w:rPr>
        <w:t>ă</w:t>
      </w:r>
      <w:r w:rsidRPr="005A262A">
        <w:rPr>
          <w:rFonts w:ascii="Times New Roman" w:hAnsi="Times New Roman" w:cs="Times New Roman"/>
          <w:sz w:val="24"/>
          <w:szCs w:val="24"/>
          <w:lang w:val="en-US"/>
        </w:rPr>
        <w:t>toriilor</w:t>
      </w:r>
      <w:r w:rsidRPr="00180D78">
        <w:rPr>
          <w:rFonts w:ascii="Times New Roman" w:hAnsi="Times New Roman" w:cs="Times New Roman"/>
          <w:sz w:val="24"/>
          <w:szCs w:val="24"/>
          <w:lang w:val="en-GB"/>
        </w:rPr>
        <w:t xml:space="preserve"> ș</w:t>
      </w:r>
      <w:r w:rsidRPr="005A262A">
        <w:rPr>
          <w:rFonts w:ascii="Times New Roman" w:hAnsi="Times New Roman" w:cs="Times New Roman"/>
          <w:sz w:val="24"/>
          <w:szCs w:val="24"/>
          <w:lang w:val="en-US"/>
        </w:rPr>
        <w:t>i</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cur</w:t>
      </w:r>
      <w:r w:rsidRPr="00180D78">
        <w:rPr>
          <w:rFonts w:ascii="Times New Roman" w:hAnsi="Times New Roman" w:cs="Times New Roman"/>
          <w:sz w:val="24"/>
          <w:szCs w:val="24"/>
          <w:lang w:val="en-GB"/>
        </w:rPr>
        <w:t>ț</w:t>
      </w:r>
      <w:r w:rsidRPr="005A262A">
        <w:rPr>
          <w:rFonts w:ascii="Times New Roman" w:hAnsi="Times New Roman" w:cs="Times New Roman"/>
          <w:sz w:val="24"/>
          <w:szCs w:val="24"/>
          <w:lang w:val="en-US"/>
        </w:rPr>
        <w:t>ilor</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de</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apel</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angaja</w:t>
      </w:r>
      <w:r w:rsidRPr="00180D78">
        <w:rPr>
          <w:rFonts w:ascii="Times New Roman" w:hAnsi="Times New Roman" w:cs="Times New Roman"/>
          <w:sz w:val="24"/>
          <w:szCs w:val="24"/>
          <w:lang w:val="en-GB"/>
        </w:rPr>
        <w:t>ț</w:t>
      </w:r>
      <w:r w:rsidRPr="005A262A">
        <w:rPr>
          <w:rFonts w:ascii="Times New Roman" w:hAnsi="Times New Roman" w:cs="Times New Roman"/>
          <w:sz w:val="24"/>
          <w:szCs w:val="24"/>
          <w:lang w:val="en-US"/>
        </w:rPr>
        <w:t>ii</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fiind</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solicita</w:t>
      </w:r>
      <w:r w:rsidRPr="00180D78">
        <w:rPr>
          <w:rFonts w:ascii="Times New Roman" w:hAnsi="Times New Roman" w:cs="Times New Roman"/>
          <w:sz w:val="24"/>
          <w:szCs w:val="24"/>
          <w:lang w:val="en-GB"/>
        </w:rPr>
        <w:t>ț</w:t>
      </w:r>
      <w:r w:rsidRPr="005A262A">
        <w:rPr>
          <w:rFonts w:ascii="Times New Roman" w:hAnsi="Times New Roman" w:cs="Times New Roman"/>
          <w:sz w:val="24"/>
          <w:szCs w:val="24"/>
          <w:lang w:val="en-US"/>
        </w:rPr>
        <w:t>i</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s</w:t>
      </w:r>
      <w:r w:rsidRPr="00180D78">
        <w:rPr>
          <w:rFonts w:ascii="Times New Roman" w:hAnsi="Times New Roman" w:cs="Times New Roman"/>
          <w:sz w:val="24"/>
          <w:szCs w:val="24"/>
          <w:lang w:val="en-GB"/>
        </w:rPr>
        <w:t xml:space="preserve">ă </w:t>
      </w:r>
      <w:r w:rsidRPr="005A262A">
        <w:rPr>
          <w:rFonts w:ascii="Times New Roman" w:hAnsi="Times New Roman" w:cs="Times New Roman"/>
          <w:sz w:val="24"/>
          <w:szCs w:val="24"/>
          <w:lang w:val="en-US"/>
        </w:rPr>
        <w:t>r</w:t>
      </w:r>
      <w:r w:rsidRPr="00180D78">
        <w:rPr>
          <w:rFonts w:ascii="Times New Roman" w:hAnsi="Times New Roman" w:cs="Times New Roman"/>
          <w:sz w:val="24"/>
          <w:szCs w:val="24"/>
          <w:lang w:val="en-GB"/>
        </w:rPr>
        <w:t>ă</w:t>
      </w:r>
      <w:r w:rsidRPr="005A262A">
        <w:rPr>
          <w:rFonts w:ascii="Times New Roman" w:hAnsi="Times New Roman" w:cs="Times New Roman"/>
          <w:sz w:val="24"/>
          <w:szCs w:val="24"/>
          <w:lang w:val="en-US"/>
        </w:rPr>
        <w:t>spund</w:t>
      </w:r>
      <w:r w:rsidRPr="00180D78">
        <w:rPr>
          <w:rFonts w:ascii="Times New Roman" w:hAnsi="Times New Roman" w:cs="Times New Roman"/>
          <w:sz w:val="24"/>
          <w:szCs w:val="24"/>
          <w:lang w:val="en-GB"/>
        </w:rPr>
        <w:t xml:space="preserve">ă </w:t>
      </w:r>
      <w:r w:rsidRPr="005A262A">
        <w:rPr>
          <w:rFonts w:ascii="Times New Roman" w:hAnsi="Times New Roman" w:cs="Times New Roman"/>
          <w:sz w:val="24"/>
          <w:szCs w:val="24"/>
          <w:lang w:val="en-US"/>
        </w:rPr>
        <w:t>la</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mai</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multe</w:t>
      </w:r>
      <w:r w:rsidRPr="00180D78">
        <w:rPr>
          <w:rFonts w:ascii="Times New Roman" w:hAnsi="Times New Roman" w:cs="Times New Roman"/>
          <w:sz w:val="24"/>
          <w:szCs w:val="24"/>
          <w:lang w:val="en-GB"/>
        </w:rPr>
        <w:t xml:space="preserve"> î</w:t>
      </w:r>
      <w:r w:rsidRPr="005A262A">
        <w:rPr>
          <w:rFonts w:ascii="Times New Roman" w:hAnsi="Times New Roman" w:cs="Times New Roman"/>
          <w:sz w:val="24"/>
          <w:szCs w:val="24"/>
          <w:lang w:val="en-US"/>
        </w:rPr>
        <w:t>ntreb</w:t>
      </w:r>
      <w:r w:rsidRPr="00180D78">
        <w:rPr>
          <w:rFonts w:ascii="Times New Roman" w:hAnsi="Times New Roman" w:cs="Times New Roman"/>
          <w:sz w:val="24"/>
          <w:szCs w:val="24"/>
          <w:lang w:val="en-GB"/>
        </w:rPr>
        <w:t>ă</w:t>
      </w:r>
      <w:r>
        <w:rPr>
          <w:rFonts w:ascii="Times New Roman" w:hAnsi="Times New Roman" w:cs="Times New Roman"/>
          <w:sz w:val="24"/>
          <w:szCs w:val="24"/>
          <w:lang w:val="en-US"/>
        </w:rPr>
        <w:t>ri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ce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vizeaz</w:t>
      </w:r>
      <w:r w:rsidRPr="00180D78">
        <w:rPr>
          <w:rFonts w:ascii="Times New Roman" w:hAnsi="Times New Roman" w:cs="Times New Roman"/>
          <w:sz w:val="24"/>
          <w:szCs w:val="24"/>
          <w:lang w:val="en-GB"/>
        </w:rPr>
        <w:t xml:space="preserve">ă </w:t>
      </w:r>
      <w:r>
        <w:rPr>
          <w:rFonts w:ascii="Times New Roman" w:hAnsi="Times New Roman" w:cs="Times New Roman"/>
          <w:sz w:val="24"/>
          <w:szCs w:val="24"/>
          <w:lang w:val="en-US"/>
        </w:rPr>
        <w:t>gradul</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de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satisfac</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ie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privind</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serviciile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prestate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de</w:t>
      </w:r>
      <w:r w:rsidR="002F21F3">
        <w:rPr>
          <w:rFonts w:ascii="Times New Roman" w:hAnsi="Times New Roman" w:cs="Times New Roman"/>
          <w:sz w:val="24"/>
          <w:szCs w:val="24"/>
          <w:lang w:val="en-US"/>
        </w:rPr>
        <w:t xml:space="preserve"> operatorul tehnic al sistemului</w:t>
      </w:r>
      <w:r w:rsidRPr="00180D78">
        <w:rPr>
          <w:rFonts w:ascii="Times New Roman" w:hAnsi="Times New Roman" w:cs="Times New Roman"/>
          <w:sz w:val="24"/>
          <w:szCs w:val="24"/>
          <w:lang w:val="en-GB"/>
        </w:rPr>
        <w:t xml:space="preserve"> Î</w:t>
      </w:r>
      <w:r>
        <w:rPr>
          <w:rFonts w:ascii="Times New Roman" w:hAnsi="Times New Roman" w:cs="Times New Roman"/>
          <w:sz w:val="24"/>
          <w:szCs w:val="24"/>
          <w:lang w:val="en-US"/>
        </w:rPr>
        <w:t>S</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Centrul</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de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Telecomunica</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ii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Speciale</w:t>
      </w:r>
      <w:r w:rsidRPr="00180D78">
        <w:rPr>
          <w:rFonts w:ascii="Times New Roman" w:hAnsi="Times New Roman" w:cs="Times New Roman"/>
          <w:sz w:val="24"/>
          <w:szCs w:val="24"/>
          <w:lang w:val="en-GB"/>
        </w:rPr>
        <w:t>”(</w:t>
      </w:r>
      <w:r>
        <w:rPr>
          <w:rFonts w:ascii="Times New Roman" w:hAnsi="Times New Roman" w:cs="Times New Roman"/>
          <w:sz w:val="24"/>
          <w:szCs w:val="24"/>
          <w:lang w:val="en-US"/>
        </w:rPr>
        <w:t>CTS</w:t>
      </w:r>
      <w:r w:rsidRPr="00180D78">
        <w:rPr>
          <w:rFonts w:ascii="Times New Roman" w:hAnsi="Times New Roman" w:cs="Times New Roman"/>
          <w:sz w:val="24"/>
          <w:szCs w:val="24"/>
          <w:lang w:val="en-GB"/>
        </w:rPr>
        <w:t>) ş</w:t>
      </w:r>
      <w:r>
        <w:rPr>
          <w:rFonts w:ascii="Times New Roman" w:hAnsi="Times New Roman" w:cs="Times New Roman"/>
          <w:sz w:val="24"/>
          <w:szCs w:val="24"/>
          <w:lang w:val="en-US"/>
        </w:rPr>
        <w:t>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s</w:t>
      </w:r>
      <w:r w:rsidR="002F21F3">
        <w:rPr>
          <w:rFonts w:ascii="Times New Roman" w:hAnsi="Times New Roman" w:cs="Times New Roman"/>
          <w:sz w:val="24"/>
          <w:szCs w:val="24"/>
          <w:lang w:val="en-US"/>
        </w:rPr>
        <w:t>e</w:t>
      </w:r>
      <w:r>
        <w:rPr>
          <w:rFonts w:ascii="Times New Roman" w:hAnsi="Times New Roman" w:cs="Times New Roman"/>
          <w:sz w:val="24"/>
          <w:szCs w:val="24"/>
          <w:lang w:val="en-US"/>
        </w:rPr>
        <w:t>tarea</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aplica</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iilor</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soft</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echipamentelor</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IT</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utilizate</w:t>
      </w:r>
      <w:r w:rsidRPr="00180D78">
        <w:rPr>
          <w:rFonts w:ascii="Times New Roman" w:hAnsi="Times New Roman" w:cs="Times New Roman"/>
          <w:sz w:val="24"/>
          <w:szCs w:val="24"/>
          <w:lang w:val="en-GB"/>
        </w:rPr>
        <w:t xml:space="preserve"> î</w:t>
      </w:r>
      <w:r>
        <w:rPr>
          <w:rFonts w:ascii="Times New Roman" w:hAnsi="Times New Roman" w:cs="Times New Roman"/>
          <w:sz w:val="24"/>
          <w:szCs w:val="24"/>
          <w:lang w:val="en-US"/>
        </w:rPr>
        <w:t>n</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instan</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e</w:t>
      </w:r>
      <w:r w:rsidR="002F21F3">
        <w:rPr>
          <w:rFonts w:ascii="Times New Roman" w:hAnsi="Times New Roman" w:cs="Times New Roman"/>
          <w:sz w:val="24"/>
          <w:szCs w:val="24"/>
          <w:lang w:val="en-US"/>
        </w:rPr>
        <w:t>,</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de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c</w:t>
      </w:r>
      <w:r w:rsidRPr="00180D78">
        <w:rPr>
          <w:rFonts w:ascii="Times New Roman" w:hAnsi="Times New Roman" w:cs="Times New Roman"/>
          <w:sz w:val="24"/>
          <w:szCs w:val="24"/>
          <w:lang w:val="en-GB"/>
        </w:rPr>
        <w:t>ă</w:t>
      </w:r>
      <w:r>
        <w:rPr>
          <w:rFonts w:ascii="Times New Roman" w:hAnsi="Times New Roman" w:cs="Times New Roman"/>
          <w:sz w:val="24"/>
          <w:szCs w:val="24"/>
          <w:lang w:val="en-US"/>
        </w:rPr>
        <w:t>tre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CTS</w:t>
      </w:r>
      <w:r w:rsidRPr="00180D78">
        <w:rPr>
          <w:rFonts w:ascii="Times New Roman" w:hAnsi="Times New Roman" w:cs="Times New Roman"/>
          <w:sz w:val="24"/>
          <w:szCs w:val="24"/>
          <w:lang w:val="en-GB"/>
        </w:rPr>
        <w:t xml:space="preserve">. </w:t>
      </w:r>
    </w:p>
    <w:p w:rsidR="0077295A" w:rsidRPr="00180D78" w:rsidRDefault="0077295A" w:rsidP="0077295A">
      <w:pPr>
        <w:spacing w:after="0" w:line="360" w:lineRule="auto"/>
        <w:ind w:firstLine="720"/>
        <w:jc w:val="both"/>
        <w:rPr>
          <w:rFonts w:ascii="Times New Roman" w:hAnsi="Times New Roman" w:cs="Times New Roman"/>
          <w:sz w:val="24"/>
          <w:szCs w:val="24"/>
          <w:lang w:val="en-GB"/>
        </w:rPr>
      </w:pPr>
      <w:r w:rsidRPr="005A262A">
        <w:rPr>
          <w:rFonts w:ascii="Times New Roman" w:hAnsi="Times New Roman" w:cs="Times New Roman"/>
          <w:sz w:val="24"/>
          <w:szCs w:val="24"/>
          <w:lang w:val="en-US"/>
        </w:rPr>
        <w:t>Men</w:t>
      </w:r>
      <w:r w:rsidRPr="00180D78">
        <w:rPr>
          <w:rFonts w:ascii="Times New Roman" w:hAnsi="Times New Roman" w:cs="Times New Roman"/>
          <w:sz w:val="24"/>
          <w:szCs w:val="24"/>
          <w:lang w:val="en-GB"/>
        </w:rPr>
        <w:t>ț</w:t>
      </w:r>
      <w:r w:rsidRPr="005A262A">
        <w:rPr>
          <w:rFonts w:ascii="Times New Roman" w:hAnsi="Times New Roman" w:cs="Times New Roman"/>
          <w:sz w:val="24"/>
          <w:szCs w:val="24"/>
          <w:lang w:val="en-US"/>
        </w:rPr>
        <w:t>ion</w:t>
      </w:r>
      <w:r w:rsidRPr="00180D78">
        <w:rPr>
          <w:rFonts w:ascii="Times New Roman" w:hAnsi="Times New Roman" w:cs="Times New Roman"/>
          <w:sz w:val="24"/>
          <w:szCs w:val="24"/>
          <w:lang w:val="en-GB"/>
        </w:rPr>
        <w:t>ă</w:t>
      </w:r>
      <w:r w:rsidRPr="005A262A">
        <w:rPr>
          <w:rFonts w:ascii="Times New Roman" w:hAnsi="Times New Roman" w:cs="Times New Roman"/>
          <w:sz w:val="24"/>
          <w:szCs w:val="24"/>
          <w:lang w:val="en-US"/>
        </w:rPr>
        <w:t>m</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c</w:t>
      </w:r>
      <w:r w:rsidRPr="00180D78">
        <w:rPr>
          <w:rFonts w:ascii="Times New Roman" w:hAnsi="Times New Roman" w:cs="Times New Roman"/>
          <w:sz w:val="24"/>
          <w:szCs w:val="24"/>
          <w:lang w:val="en-GB"/>
        </w:rPr>
        <w:t xml:space="preserve">ă </w:t>
      </w:r>
      <w:r w:rsidRPr="006C3420">
        <w:rPr>
          <w:rFonts w:ascii="Times New Roman" w:hAnsi="Times New Roman" w:cs="Times New Roman"/>
          <w:sz w:val="24"/>
          <w:szCs w:val="24"/>
          <w:u w:val="single"/>
          <w:lang w:val="en-US"/>
        </w:rPr>
        <w:t>obiectivul</w:t>
      </w:r>
      <w:r w:rsidRPr="00180D78">
        <w:rPr>
          <w:rFonts w:ascii="Times New Roman" w:hAnsi="Times New Roman" w:cs="Times New Roman"/>
          <w:sz w:val="24"/>
          <w:szCs w:val="24"/>
          <w:u w:val="single"/>
          <w:lang w:val="en-GB"/>
        </w:rPr>
        <w:t xml:space="preserve"> </w:t>
      </w:r>
      <w:r w:rsidRPr="006C3420">
        <w:rPr>
          <w:rFonts w:ascii="Times New Roman" w:hAnsi="Times New Roman" w:cs="Times New Roman"/>
          <w:sz w:val="24"/>
          <w:szCs w:val="24"/>
          <w:u w:val="single"/>
          <w:lang w:val="en-US"/>
        </w:rPr>
        <w:t>general</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urm</w:t>
      </w:r>
      <w:r w:rsidRPr="00180D78">
        <w:rPr>
          <w:rFonts w:ascii="Times New Roman" w:hAnsi="Times New Roman" w:cs="Times New Roman"/>
          <w:sz w:val="24"/>
          <w:szCs w:val="24"/>
          <w:lang w:val="en-GB"/>
        </w:rPr>
        <w:t>ă</w:t>
      </w:r>
      <w:r w:rsidRPr="005A262A">
        <w:rPr>
          <w:rFonts w:ascii="Times New Roman" w:hAnsi="Times New Roman" w:cs="Times New Roman"/>
          <w:sz w:val="24"/>
          <w:szCs w:val="24"/>
          <w:lang w:val="en-US"/>
        </w:rPr>
        <w:t>rit</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la</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elaborarea</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chestionarelor</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a</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fost</w:t>
      </w:r>
      <w:r w:rsidRPr="00180D78">
        <w:rPr>
          <w:rFonts w:ascii="Times New Roman" w:hAnsi="Times New Roman" w:cs="Times New Roman"/>
          <w:sz w:val="24"/>
          <w:szCs w:val="24"/>
          <w:lang w:val="en-GB"/>
        </w:rPr>
        <w:t xml:space="preserve"> </w:t>
      </w:r>
      <w:r w:rsidRPr="005A262A">
        <w:rPr>
          <w:rFonts w:ascii="Times New Roman" w:hAnsi="Times New Roman" w:cs="Times New Roman"/>
          <w:sz w:val="24"/>
          <w:szCs w:val="24"/>
          <w:lang w:val="en-US"/>
        </w:rPr>
        <w:t>monitorizarea</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serviciilor</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prestate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de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CTS</w:t>
      </w:r>
      <w:r w:rsidRPr="00180D78">
        <w:rPr>
          <w:rFonts w:ascii="Times New Roman" w:hAnsi="Times New Roman" w:cs="Times New Roman"/>
          <w:sz w:val="24"/>
          <w:szCs w:val="24"/>
          <w:lang w:val="en-GB"/>
        </w:rPr>
        <w:t>, î</w:t>
      </w:r>
      <w:r>
        <w:rPr>
          <w:rFonts w:ascii="Times New Roman" w:hAnsi="Times New Roman" w:cs="Times New Roman"/>
          <w:sz w:val="24"/>
          <w:szCs w:val="24"/>
          <w:lang w:val="en-US"/>
        </w:rPr>
        <w:t>n</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baza</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contractului</w:t>
      </w:r>
      <w:r w:rsidRPr="00180D78">
        <w:rPr>
          <w:rFonts w:ascii="Times New Roman" w:hAnsi="Times New Roman" w:cs="Times New Roman"/>
          <w:sz w:val="24"/>
          <w:szCs w:val="24"/>
          <w:lang w:val="en-GB"/>
        </w:rPr>
        <w:t xml:space="preserve"> î</w:t>
      </w:r>
      <w:r>
        <w:rPr>
          <w:rFonts w:ascii="Times New Roman" w:hAnsi="Times New Roman" w:cs="Times New Roman"/>
          <w:sz w:val="24"/>
          <w:szCs w:val="24"/>
          <w:lang w:val="en-US"/>
        </w:rPr>
        <w:t>ncheiat</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anual</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cu</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Agen</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ia</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de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Administrare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Instan</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elor</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Judec</w:t>
      </w:r>
      <w:r w:rsidRPr="00180D78">
        <w:rPr>
          <w:rFonts w:ascii="Times New Roman" w:hAnsi="Times New Roman" w:cs="Times New Roman"/>
          <w:sz w:val="24"/>
          <w:szCs w:val="24"/>
          <w:lang w:val="en-GB"/>
        </w:rPr>
        <w:t>ă</w:t>
      </w:r>
      <w:r>
        <w:rPr>
          <w:rFonts w:ascii="Times New Roman" w:hAnsi="Times New Roman" w:cs="Times New Roman"/>
          <w:sz w:val="24"/>
          <w:szCs w:val="24"/>
          <w:lang w:val="en-US"/>
        </w:rPr>
        <w:t>tore</w:t>
      </w:r>
      <w:r w:rsidRPr="00180D78">
        <w:rPr>
          <w:rFonts w:ascii="Times New Roman" w:hAnsi="Times New Roman" w:cs="Times New Roman"/>
          <w:sz w:val="24"/>
          <w:szCs w:val="24"/>
          <w:lang w:val="en-GB"/>
        </w:rPr>
        <w:t>ş</w:t>
      </w:r>
      <w:r>
        <w:rPr>
          <w:rFonts w:ascii="Times New Roman" w:hAnsi="Times New Roman" w:cs="Times New Roman"/>
          <w:sz w:val="24"/>
          <w:szCs w:val="24"/>
          <w:lang w:val="en-US"/>
        </w:rPr>
        <w:t>ti</w:t>
      </w:r>
      <w:r w:rsidRPr="00180D78">
        <w:rPr>
          <w:rFonts w:ascii="Times New Roman" w:hAnsi="Times New Roman" w:cs="Times New Roman"/>
          <w:sz w:val="24"/>
          <w:szCs w:val="24"/>
          <w:lang w:val="en-GB"/>
        </w:rPr>
        <w:t xml:space="preserve"> ş</w:t>
      </w:r>
      <w:r>
        <w:rPr>
          <w:rFonts w:ascii="Times New Roman" w:hAnsi="Times New Roman" w:cs="Times New Roman"/>
          <w:sz w:val="24"/>
          <w:szCs w:val="24"/>
          <w:lang w:val="en-US"/>
        </w:rPr>
        <w:t>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evaluarea</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calit</w:t>
      </w:r>
      <w:r w:rsidRPr="00180D78">
        <w:rPr>
          <w:rFonts w:ascii="Times New Roman" w:hAnsi="Times New Roman" w:cs="Times New Roman"/>
          <w:sz w:val="24"/>
          <w:szCs w:val="24"/>
          <w:lang w:val="en-GB"/>
        </w:rPr>
        <w:t>ăţ</w:t>
      </w:r>
      <w:r>
        <w:rPr>
          <w:rFonts w:ascii="Times New Roman" w:hAnsi="Times New Roman" w:cs="Times New Roman"/>
          <w:sz w:val="24"/>
          <w:szCs w:val="24"/>
          <w:lang w:val="en-US"/>
        </w:rPr>
        <w:t>ii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acestora</w:t>
      </w:r>
      <w:r w:rsidRPr="00180D78">
        <w:rPr>
          <w:rFonts w:ascii="Times New Roman" w:hAnsi="Times New Roman" w:cs="Times New Roman"/>
          <w:sz w:val="24"/>
          <w:szCs w:val="24"/>
          <w:lang w:val="en-GB"/>
        </w:rPr>
        <w:t xml:space="preserve"> î</w:t>
      </w:r>
      <w:r>
        <w:rPr>
          <w:rFonts w:ascii="Times New Roman" w:hAnsi="Times New Roman" w:cs="Times New Roman"/>
          <w:sz w:val="24"/>
          <w:szCs w:val="24"/>
          <w:lang w:val="en-US"/>
        </w:rPr>
        <w:t>n</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scopul</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revizuirii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complet</w:t>
      </w:r>
      <w:r w:rsidRPr="00180D78">
        <w:rPr>
          <w:rFonts w:ascii="Times New Roman" w:hAnsi="Times New Roman" w:cs="Times New Roman"/>
          <w:sz w:val="24"/>
          <w:szCs w:val="24"/>
          <w:lang w:val="en-GB"/>
        </w:rPr>
        <w:t>ă</w:t>
      </w:r>
      <w:r>
        <w:rPr>
          <w:rFonts w:ascii="Times New Roman" w:hAnsi="Times New Roman" w:cs="Times New Roman"/>
          <w:sz w:val="24"/>
          <w:szCs w:val="24"/>
          <w:lang w:val="en-US"/>
        </w:rPr>
        <w:t>rii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obliga</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iilor</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contractuale</w:t>
      </w:r>
      <w:r w:rsidRPr="00180D78">
        <w:rPr>
          <w:rFonts w:ascii="Times New Roman" w:hAnsi="Times New Roman" w:cs="Times New Roman"/>
          <w:sz w:val="24"/>
          <w:szCs w:val="24"/>
          <w:lang w:val="en-GB"/>
        </w:rPr>
        <w:t>, î</w:t>
      </w:r>
      <w:r>
        <w:rPr>
          <w:rFonts w:ascii="Times New Roman" w:hAnsi="Times New Roman" w:cs="Times New Roman"/>
          <w:sz w:val="24"/>
          <w:szCs w:val="24"/>
          <w:lang w:val="en-US"/>
        </w:rPr>
        <w:t>mbun</w:t>
      </w:r>
      <w:r w:rsidRPr="00180D78">
        <w:rPr>
          <w:rFonts w:ascii="Times New Roman" w:hAnsi="Times New Roman" w:cs="Times New Roman"/>
          <w:sz w:val="24"/>
          <w:szCs w:val="24"/>
          <w:lang w:val="en-GB"/>
        </w:rPr>
        <w:t>ă</w:t>
      </w:r>
      <w:r>
        <w:rPr>
          <w:rFonts w:ascii="Times New Roman" w:hAnsi="Times New Roman" w:cs="Times New Roman"/>
          <w:sz w:val="24"/>
          <w:szCs w:val="24"/>
          <w:lang w:val="en-US"/>
        </w:rPr>
        <w:t>t</w:t>
      </w:r>
      <w:r w:rsidRPr="00180D78">
        <w:rPr>
          <w:rFonts w:ascii="Times New Roman" w:hAnsi="Times New Roman" w:cs="Times New Roman"/>
          <w:sz w:val="24"/>
          <w:szCs w:val="24"/>
          <w:lang w:val="en-GB"/>
        </w:rPr>
        <w:t>ăţ</w:t>
      </w:r>
      <w:r>
        <w:rPr>
          <w:rFonts w:ascii="Times New Roman" w:hAnsi="Times New Roman" w:cs="Times New Roman"/>
          <w:sz w:val="24"/>
          <w:szCs w:val="24"/>
          <w:lang w:val="en-US"/>
        </w:rPr>
        <w:t>irii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serviciilor</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pentru</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anul</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urm</w:t>
      </w:r>
      <w:r w:rsidRPr="00180D78">
        <w:rPr>
          <w:rFonts w:ascii="Times New Roman" w:hAnsi="Times New Roman" w:cs="Times New Roman"/>
          <w:sz w:val="24"/>
          <w:szCs w:val="24"/>
          <w:lang w:val="en-GB"/>
        </w:rPr>
        <w:t>ă</w:t>
      </w:r>
      <w:r>
        <w:rPr>
          <w:rFonts w:ascii="Times New Roman" w:hAnsi="Times New Roman" w:cs="Times New Roman"/>
          <w:sz w:val="24"/>
          <w:szCs w:val="24"/>
          <w:lang w:val="en-US"/>
        </w:rPr>
        <w:t>tor</w:t>
      </w:r>
      <w:r w:rsidRPr="00180D78">
        <w:rPr>
          <w:rFonts w:ascii="Times New Roman" w:hAnsi="Times New Roman" w:cs="Times New Roman"/>
          <w:sz w:val="24"/>
          <w:szCs w:val="24"/>
          <w:lang w:val="en-GB"/>
        </w:rPr>
        <w:t>.</w:t>
      </w:r>
    </w:p>
    <w:p w:rsidR="0077295A" w:rsidRPr="00180D78" w:rsidRDefault="0077295A" w:rsidP="0077295A">
      <w:pPr>
        <w:spacing w:after="0" w:line="360" w:lineRule="auto"/>
        <w:ind w:firstLine="720"/>
        <w:jc w:val="both"/>
        <w:rPr>
          <w:rFonts w:ascii="Times New Roman" w:hAnsi="Times New Roman" w:cs="Times New Roman"/>
          <w:sz w:val="24"/>
          <w:szCs w:val="24"/>
          <w:lang w:val="en-GB"/>
        </w:rPr>
      </w:pPr>
      <w:r w:rsidRPr="006C3420">
        <w:rPr>
          <w:rFonts w:ascii="Times New Roman" w:hAnsi="Times New Roman" w:cs="Times New Roman"/>
          <w:sz w:val="24"/>
          <w:szCs w:val="24"/>
          <w:u w:val="single"/>
          <w:lang w:val="en-US"/>
        </w:rPr>
        <w:t>Obiectivul</w:t>
      </w:r>
      <w:r w:rsidRPr="00180D78">
        <w:rPr>
          <w:rFonts w:ascii="Times New Roman" w:hAnsi="Times New Roman" w:cs="Times New Roman"/>
          <w:sz w:val="24"/>
          <w:szCs w:val="24"/>
          <w:u w:val="single"/>
          <w:lang w:val="en-GB"/>
        </w:rPr>
        <w:t xml:space="preserve"> </w:t>
      </w:r>
      <w:r w:rsidRPr="006C3420">
        <w:rPr>
          <w:rFonts w:ascii="Times New Roman" w:hAnsi="Times New Roman" w:cs="Times New Roman"/>
          <w:sz w:val="24"/>
          <w:szCs w:val="24"/>
          <w:u w:val="single"/>
          <w:lang w:val="en-US"/>
        </w:rPr>
        <w:t>special</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reprezint</w:t>
      </w:r>
      <w:r w:rsidRPr="00180D78">
        <w:rPr>
          <w:rFonts w:ascii="Times New Roman" w:hAnsi="Times New Roman" w:cs="Times New Roman"/>
          <w:sz w:val="24"/>
          <w:szCs w:val="24"/>
          <w:lang w:val="en-GB"/>
        </w:rPr>
        <w:t xml:space="preserve">ă </w:t>
      </w:r>
      <w:r>
        <w:rPr>
          <w:rFonts w:ascii="Times New Roman" w:hAnsi="Times New Roman" w:cs="Times New Roman"/>
          <w:sz w:val="24"/>
          <w:szCs w:val="24"/>
          <w:lang w:val="en-US"/>
        </w:rPr>
        <w:t>evaluarea</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situa</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iei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sistemului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informa</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ional</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al</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instan</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elor</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pentru</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identificarea</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deficien</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elor</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de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func</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ionalitate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insuficien</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ei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de</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echipament</w:t>
      </w:r>
      <w:r w:rsidR="002F21F3">
        <w:rPr>
          <w:rFonts w:ascii="Times New Roman" w:hAnsi="Times New Roman" w:cs="Times New Roman"/>
          <w:sz w:val="24"/>
          <w:szCs w:val="24"/>
          <w:lang w:val="en-US"/>
        </w:rPr>
        <w:t>,</w:t>
      </w:r>
      <w:r w:rsidRPr="00180D78">
        <w:rPr>
          <w:rFonts w:ascii="Times New Roman" w:hAnsi="Times New Roman" w:cs="Times New Roman"/>
          <w:sz w:val="24"/>
          <w:szCs w:val="24"/>
          <w:lang w:val="en-GB"/>
        </w:rPr>
        <w:t xml:space="preserve"> î</w:t>
      </w:r>
      <w:r>
        <w:rPr>
          <w:rFonts w:ascii="Times New Roman" w:hAnsi="Times New Roman" w:cs="Times New Roman"/>
          <w:sz w:val="24"/>
          <w:szCs w:val="24"/>
          <w:lang w:val="en-US"/>
        </w:rPr>
        <w:t>n</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scopul</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identific</w:t>
      </w:r>
      <w:r w:rsidRPr="00180D78">
        <w:rPr>
          <w:rFonts w:ascii="Times New Roman" w:hAnsi="Times New Roman" w:cs="Times New Roman"/>
          <w:sz w:val="24"/>
          <w:szCs w:val="24"/>
          <w:lang w:val="en-GB"/>
        </w:rPr>
        <w:t>ă</w:t>
      </w:r>
      <w:r>
        <w:rPr>
          <w:rFonts w:ascii="Times New Roman" w:hAnsi="Times New Roman" w:cs="Times New Roman"/>
          <w:sz w:val="24"/>
          <w:szCs w:val="24"/>
          <w:lang w:val="en-US"/>
        </w:rPr>
        <w:t>rii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unor</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solu</w:t>
      </w:r>
      <w:r w:rsidRPr="00180D78">
        <w:rPr>
          <w:rFonts w:ascii="Times New Roman" w:hAnsi="Times New Roman" w:cs="Times New Roman"/>
          <w:sz w:val="24"/>
          <w:szCs w:val="24"/>
          <w:lang w:val="en-GB"/>
        </w:rPr>
        <w:t>ţ</w:t>
      </w:r>
      <w:r>
        <w:rPr>
          <w:rFonts w:ascii="Times New Roman" w:hAnsi="Times New Roman" w:cs="Times New Roman"/>
          <w:sz w:val="24"/>
          <w:szCs w:val="24"/>
          <w:lang w:val="en-US"/>
        </w:rPr>
        <w:t>ii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cu</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eforturi</w:t>
      </w:r>
      <w:r w:rsidRPr="00180D78">
        <w:rPr>
          <w:rFonts w:ascii="Times New Roman" w:hAnsi="Times New Roman" w:cs="Times New Roman"/>
          <w:sz w:val="24"/>
          <w:szCs w:val="24"/>
          <w:lang w:val="en-GB"/>
        </w:rPr>
        <w:t xml:space="preserve"> </w:t>
      </w:r>
      <w:r>
        <w:rPr>
          <w:rFonts w:ascii="Times New Roman" w:hAnsi="Times New Roman" w:cs="Times New Roman"/>
          <w:sz w:val="24"/>
          <w:szCs w:val="24"/>
          <w:lang w:val="en-US"/>
        </w:rPr>
        <w:t>comune</w:t>
      </w:r>
      <w:r w:rsidRPr="00180D78">
        <w:rPr>
          <w:rFonts w:ascii="Times New Roman" w:hAnsi="Times New Roman" w:cs="Times New Roman"/>
          <w:sz w:val="24"/>
          <w:szCs w:val="24"/>
          <w:lang w:val="en-GB"/>
        </w:rPr>
        <w:t>.</w:t>
      </w: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În acest context, a fost diseminat un model de chestionar anonim ce urma a fi completat</w:t>
      </w:r>
      <w:r>
        <w:rPr>
          <w:rFonts w:ascii="Times New Roman" w:hAnsi="Times New Roman" w:cs="Times New Roman"/>
          <w:sz w:val="24"/>
          <w:szCs w:val="24"/>
          <w:lang w:val="fr-FR"/>
        </w:rPr>
        <w:t xml:space="preserve"> on-line</w:t>
      </w:r>
      <w:r w:rsidRPr="00993485">
        <w:rPr>
          <w:rFonts w:ascii="Times New Roman" w:hAnsi="Times New Roman" w:cs="Times New Roman"/>
          <w:sz w:val="24"/>
          <w:szCs w:val="24"/>
          <w:lang w:val="fr-FR"/>
        </w:rPr>
        <w:t xml:space="preserve"> de oricare doritor dintre angajaţii instanţelor.</w:t>
      </w: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Pentru marja de apreciere s-a stabilit intervalul de 1-5, în care cifra “1” echivalează cu calificativul “foarte rău”, cifra “2” –“rău”, cifra”3”-“satisfăcător”, cifra”4”-“bine”, cifra “5”- “foarte bine”.</w:t>
      </w:r>
    </w:p>
    <w:p w:rsidR="0077295A" w:rsidRPr="00180D78" w:rsidRDefault="0077295A" w:rsidP="0077295A">
      <w:pPr>
        <w:spacing w:after="0" w:line="360" w:lineRule="auto"/>
        <w:ind w:firstLine="720"/>
        <w:jc w:val="both"/>
        <w:rPr>
          <w:rFonts w:ascii="Times New Roman" w:hAnsi="Times New Roman" w:cs="Times New Roman"/>
          <w:sz w:val="24"/>
          <w:szCs w:val="24"/>
          <w:lang w:val="fr-FR"/>
        </w:rPr>
      </w:pPr>
      <w:r w:rsidRPr="00180D78">
        <w:rPr>
          <w:rFonts w:ascii="Times New Roman" w:hAnsi="Times New Roman" w:cs="Times New Roman"/>
          <w:sz w:val="24"/>
          <w:szCs w:val="24"/>
          <w:lang w:val="fr-FR"/>
        </w:rPr>
        <w:t xml:space="preserve">Chestionarul de </w:t>
      </w:r>
      <w:r w:rsidR="002F21F3">
        <w:rPr>
          <w:rFonts w:ascii="Times New Roman" w:hAnsi="Times New Roman" w:cs="Times New Roman"/>
          <w:sz w:val="24"/>
          <w:szCs w:val="24"/>
          <w:lang w:val="fr-FR"/>
        </w:rPr>
        <w:t>evaluare conține 7 întrebări și</w:t>
      </w:r>
      <w:r w:rsidRPr="00180D78">
        <w:rPr>
          <w:rFonts w:ascii="Times New Roman" w:hAnsi="Times New Roman" w:cs="Times New Roman"/>
          <w:sz w:val="24"/>
          <w:szCs w:val="24"/>
          <w:lang w:val="fr-FR"/>
        </w:rPr>
        <w:t xml:space="preserve"> cîte un cîmp pentru comentarii deschise la fiecare întrebare, în cazul în care respondenţii aleg să încercuiască”1”, “2” sau “3”, iar la sfîrşit se acordă posibilitatea înserării unor comentarii generale.</w:t>
      </w:r>
    </w:p>
    <w:p w:rsidR="0077295A" w:rsidRDefault="0077295A" w:rsidP="0077295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Fiecare chestionar a fost distribuit fiecărei instanţe de judecată şi completat în mod individual în format electronic (google-forms)  prin bifarea răspunsurilor care reflectă opinia personală a respondentului.</w:t>
      </w: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Menționăm că</w:t>
      </w:r>
      <w:r w:rsidRPr="00993485">
        <w:rPr>
          <w:rFonts w:ascii="Times New Roman" w:hAnsi="Times New Roman" w:cs="Times New Roman"/>
          <w:sz w:val="24"/>
          <w:szCs w:val="24"/>
          <w:lang w:val="fr-FR"/>
        </w:rPr>
        <w:t xml:space="preserve"> respondenți</w:t>
      </w:r>
      <w:r>
        <w:rPr>
          <w:rFonts w:ascii="Times New Roman" w:hAnsi="Times New Roman" w:cs="Times New Roman"/>
          <w:sz w:val="24"/>
          <w:szCs w:val="24"/>
          <w:lang w:val="fr-FR"/>
        </w:rPr>
        <w:t>i</w:t>
      </w:r>
      <w:r w:rsidRPr="00993485">
        <w:rPr>
          <w:rFonts w:ascii="Times New Roman" w:hAnsi="Times New Roman" w:cs="Times New Roman"/>
          <w:sz w:val="24"/>
          <w:szCs w:val="24"/>
          <w:lang w:val="fr-FR"/>
        </w:rPr>
        <w:t xml:space="preserve"> au răspuns la toate întrebările,</w:t>
      </w:r>
      <w:r w:rsidR="002F21F3">
        <w:rPr>
          <w:rFonts w:ascii="Times New Roman" w:hAnsi="Times New Roman" w:cs="Times New Roman"/>
          <w:sz w:val="24"/>
          <w:szCs w:val="24"/>
          <w:lang w:val="fr-FR"/>
        </w:rPr>
        <w:t xml:space="preserve"> </w:t>
      </w:r>
      <w:r>
        <w:rPr>
          <w:rFonts w:ascii="Times New Roman" w:hAnsi="Times New Roman" w:cs="Times New Roman"/>
          <w:sz w:val="24"/>
          <w:szCs w:val="24"/>
          <w:lang w:val="fr-FR"/>
        </w:rPr>
        <w:t>în condiţiile în care răspunsul a fost solicitat în mod obligatoriu pe</w:t>
      </w:r>
      <w:r w:rsidR="002F21F3">
        <w:rPr>
          <w:rFonts w:ascii="Times New Roman" w:hAnsi="Times New Roman" w:cs="Times New Roman"/>
          <w:sz w:val="24"/>
          <w:szCs w:val="24"/>
          <w:lang w:val="fr-FR"/>
        </w:rPr>
        <w:t>ntru a putea trece la pasul urmă</w:t>
      </w:r>
      <w:r>
        <w:rPr>
          <w:rFonts w:ascii="Times New Roman" w:hAnsi="Times New Roman" w:cs="Times New Roman"/>
          <w:sz w:val="24"/>
          <w:szCs w:val="24"/>
          <w:lang w:val="fr-FR"/>
        </w:rPr>
        <w:t>tor,</w:t>
      </w:r>
      <w:r w:rsidRPr="00993485">
        <w:rPr>
          <w:rFonts w:ascii="Times New Roman" w:hAnsi="Times New Roman" w:cs="Times New Roman"/>
          <w:sz w:val="24"/>
          <w:szCs w:val="24"/>
          <w:lang w:val="fr-FR"/>
        </w:rPr>
        <w:t xml:space="preserve"> iar</w:t>
      </w:r>
      <w:r>
        <w:rPr>
          <w:rFonts w:ascii="Times New Roman" w:hAnsi="Times New Roman" w:cs="Times New Roman"/>
          <w:sz w:val="24"/>
          <w:szCs w:val="24"/>
          <w:lang w:val="fr-FR"/>
        </w:rPr>
        <w:t xml:space="preserve"> comentarii s-au solicitat doar pentru calificativele mai puţin </w:t>
      </w:r>
      <w:r w:rsidR="00D06E31">
        <w:rPr>
          <w:rFonts w:ascii="Times New Roman" w:hAnsi="Times New Roman" w:cs="Times New Roman"/>
          <w:sz w:val="24"/>
          <w:szCs w:val="24"/>
          <w:lang w:val="fr-FR"/>
        </w:rPr>
        <w:t>bune, însă unii respondenţi</w:t>
      </w:r>
      <w:r w:rsidRPr="00993485">
        <w:rPr>
          <w:rFonts w:ascii="Times New Roman" w:hAnsi="Times New Roman" w:cs="Times New Roman"/>
          <w:sz w:val="24"/>
          <w:szCs w:val="24"/>
          <w:lang w:val="fr-FR"/>
        </w:rPr>
        <w:t xml:space="preserve"> au lăsat comentarii chiar dacă au încercuit calificativul “4” sau”5”.</w:t>
      </w:r>
    </w:p>
    <w:p w:rsidR="0077295A"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Chestionarul nu a conţinut variante de răspuns prin care să se acorde calificativ</w:t>
      </w:r>
      <w:r>
        <w:rPr>
          <w:rFonts w:ascii="Times New Roman" w:hAnsi="Times New Roman" w:cs="Times New Roman"/>
          <w:sz w:val="24"/>
          <w:szCs w:val="24"/>
          <w:lang w:val="fr-FR"/>
        </w:rPr>
        <w:t xml:space="preserve"> </w:t>
      </w:r>
      <w:r w:rsidRPr="00993485">
        <w:rPr>
          <w:rFonts w:ascii="Times New Roman" w:hAnsi="Times New Roman" w:cs="Times New Roman"/>
          <w:sz w:val="24"/>
          <w:szCs w:val="24"/>
          <w:lang w:val="fr-FR"/>
        </w:rPr>
        <w:t>”neutru”, sau “nu ştiu” în condiţiile în care s-a acordat spaţiu pentru comentarii la fiecare întrebare, iar unii respondenţi care nu au încercuit un răspuns s-au expus la comentarii că nu se pot expune din anumite motive.</w:t>
      </w:r>
    </w:p>
    <w:p w:rsidR="0077295A" w:rsidRDefault="0077295A" w:rsidP="00772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Modelul chestionarului propus instanțelor de judecată poate fi vizualizat mai jos.</w:t>
      </w:r>
    </w:p>
    <w:p w:rsidR="0077295A" w:rsidRDefault="0077295A" w:rsidP="0077295A">
      <w:pPr>
        <w:spacing w:after="0" w:line="360" w:lineRule="auto"/>
        <w:ind w:firstLine="720"/>
        <w:jc w:val="both"/>
        <w:rPr>
          <w:rFonts w:ascii="Times New Roman" w:hAnsi="Times New Roman" w:cs="Times New Roman"/>
          <w:sz w:val="24"/>
          <w:szCs w:val="24"/>
        </w:rPr>
      </w:pPr>
    </w:p>
    <w:p w:rsidR="0077295A" w:rsidRPr="00180D78" w:rsidRDefault="0077295A" w:rsidP="0077295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180D78">
        <w:rPr>
          <w:rFonts w:ascii="Times New Roman" w:hAnsi="Times New Roman" w:cs="Times New Roman"/>
          <w:b/>
          <w:sz w:val="24"/>
          <w:szCs w:val="24"/>
        </w:rPr>
        <w:t xml:space="preserve">Gradul de mulțumire al utilizatorilor PIGD și sistemului de înregistrare audio a ședințelor de judecată </w:t>
      </w:r>
    </w:p>
    <w:p w:rsidR="0077295A" w:rsidRPr="00180D78" w:rsidRDefault="0077295A" w:rsidP="0077295A">
      <w:pPr>
        <w:pBdr>
          <w:top w:val="single" w:sz="4" w:space="1" w:color="auto"/>
          <w:left w:val="single" w:sz="4" w:space="4" w:color="auto"/>
          <w:bottom w:val="single" w:sz="4" w:space="1" w:color="auto"/>
          <w:right w:val="single" w:sz="4" w:space="4" w:color="auto"/>
        </w:pBdr>
        <w:spacing w:after="0"/>
        <w:ind w:firstLine="708"/>
        <w:jc w:val="both"/>
        <w:rPr>
          <w:rFonts w:ascii="Times New Roman" w:hAnsi="Times New Roman" w:cs="Times New Roman"/>
          <w:sz w:val="24"/>
          <w:szCs w:val="24"/>
        </w:rPr>
      </w:pPr>
      <w:r w:rsidRPr="00180D78">
        <w:rPr>
          <w:rFonts w:ascii="Times New Roman" w:hAnsi="Times New Roman" w:cs="Times New Roman"/>
          <w:sz w:val="24"/>
          <w:szCs w:val="24"/>
        </w:rPr>
        <w:t>Solicităm respectuos să rezervați cîteva minute pentru completarea acestui chestionar. Răspunsurile dvs. vor ajuta Agenția de Administrare a Instanțelor Judecătorești să evaluieze și să îmbunătățească serviciile.</w:t>
      </w:r>
    </w:p>
    <w:p w:rsidR="0077295A" w:rsidRPr="00180D78" w:rsidRDefault="0077295A" w:rsidP="0077295A">
      <w:pPr>
        <w:pBdr>
          <w:top w:val="single" w:sz="4" w:space="1" w:color="auto"/>
          <w:left w:val="single" w:sz="4" w:space="4" w:color="auto"/>
          <w:bottom w:val="single" w:sz="4" w:space="1" w:color="auto"/>
          <w:right w:val="single" w:sz="4" w:space="4" w:color="auto"/>
        </w:pBdr>
        <w:spacing w:after="0"/>
        <w:ind w:firstLine="708"/>
        <w:jc w:val="both"/>
        <w:rPr>
          <w:rFonts w:ascii="Times New Roman" w:hAnsi="Times New Roman" w:cs="Times New Roman"/>
          <w:sz w:val="24"/>
          <w:szCs w:val="24"/>
        </w:rPr>
      </w:pPr>
      <w:r w:rsidRPr="00180D78">
        <w:rPr>
          <w:rFonts w:ascii="Times New Roman" w:hAnsi="Times New Roman" w:cs="Times New Roman"/>
          <w:sz w:val="24"/>
          <w:szCs w:val="24"/>
        </w:rPr>
        <w:lastRenderedPageBreak/>
        <w:t>A se încercui cifra corespunzătoare conform marjei 1-5, în care cifra 1 este echivalentă cu calificativul ”foarte rău”; cifra 2 – ”rău”, cifra 3 -  ”satisfăcător”, cifra 4 - ”bine”, cifra 5 - ”foarte bine”.</w:t>
      </w:r>
    </w:p>
    <w:p w:rsidR="0077295A" w:rsidRPr="00180D78" w:rsidRDefault="0077295A" w:rsidP="0077295A">
      <w:pPr>
        <w:pBdr>
          <w:top w:val="single" w:sz="4" w:space="1" w:color="auto"/>
          <w:left w:val="single" w:sz="4" w:space="4" w:color="auto"/>
          <w:bottom w:val="single" w:sz="4" w:space="1" w:color="auto"/>
          <w:right w:val="single" w:sz="4" w:space="4" w:color="auto"/>
        </w:pBdr>
        <w:spacing w:after="0"/>
        <w:ind w:firstLine="708"/>
        <w:jc w:val="both"/>
        <w:rPr>
          <w:rFonts w:ascii="Times New Roman" w:hAnsi="Times New Roman" w:cs="Times New Roman"/>
          <w:sz w:val="24"/>
          <w:szCs w:val="24"/>
        </w:rPr>
      </w:pPr>
      <w:r w:rsidRPr="00180D78">
        <w:rPr>
          <w:rFonts w:ascii="Times New Roman" w:hAnsi="Times New Roman" w:cs="Times New Roman"/>
          <w:sz w:val="24"/>
          <w:szCs w:val="24"/>
        </w:rPr>
        <w:t>Dacă ați încercuit cifrele 1, 2 sau 3 lăsați un comentariu în privința motivelor, cauzelor care au generat asemenea apreciere și eventual soluții pentru remedierea situației.</w:t>
      </w:r>
    </w:p>
    <w:p w:rsidR="0077295A" w:rsidRPr="00180D78" w:rsidRDefault="0077295A" w:rsidP="0077295A">
      <w:pPr>
        <w:pBdr>
          <w:top w:val="single" w:sz="4" w:space="1" w:color="auto"/>
          <w:left w:val="single" w:sz="4" w:space="4" w:color="auto"/>
          <w:bottom w:val="single" w:sz="4" w:space="1" w:color="auto"/>
          <w:right w:val="single" w:sz="4" w:space="4" w:color="auto"/>
        </w:pBdr>
        <w:spacing w:after="0"/>
        <w:ind w:firstLine="708"/>
        <w:jc w:val="both"/>
        <w:rPr>
          <w:rFonts w:ascii="Times New Roman" w:hAnsi="Times New Roman" w:cs="Times New Roman"/>
          <w:sz w:val="24"/>
          <w:szCs w:val="24"/>
        </w:rPr>
      </w:pPr>
      <w:r w:rsidRPr="00180D78">
        <w:rPr>
          <w:rFonts w:ascii="Times New Roman" w:hAnsi="Times New Roman" w:cs="Times New Roman"/>
          <w:sz w:val="24"/>
          <w:szCs w:val="24"/>
        </w:rPr>
        <w:t>Comentarii în privința impresiei generale despre calitatea serviciilor prestate de către CTS și/sau sugestii de îmbunătățire a acestora se pot lăsa la sfîrșitul chestionarului.</w:t>
      </w:r>
    </w:p>
    <w:p w:rsidR="0077295A" w:rsidRPr="00180D78" w:rsidRDefault="0077295A" w:rsidP="0077295A">
      <w:pPr>
        <w:pBdr>
          <w:top w:val="single" w:sz="4" w:space="1" w:color="auto"/>
          <w:left w:val="single" w:sz="4" w:space="4" w:color="auto"/>
          <w:bottom w:val="single" w:sz="4" w:space="1" w:color="auto"/>
          <w:right w:val="single" w:sz="4" w:space="4" w:color="auto"/>
        </w:pBdr>
        <w:spacing w:after="0"/>
        <w:ind w:firstLine="708"/>
        <w:jc w:val="both"/>
        <w:rPr>
          <w:rFonts w:ascii="Times New Roman" w:hAnsi="Times New Roman" w:cs="Times New Roman"/>
          <w:sz w:val="24"/>
          <w:szCs w:val="24"/>
        </w:rPr>
      </w:pPr>
    </w:p>
    <w:p w:rsidR="0077295A" w:rsidRPr="00180D78" w:rsidRDefault="0077295A" w:rsidP="0077295A">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180D78">
        <w:rPr>
          <w:rFonts w:ascii="Times New Roman" w:hAnsi="Times New Roman" w:cs="Times New Roman"/>
          <w:b/>
          <w:sz w:val="24"/>
          <w:szCs w:val="24"/>
        </w:rPr>
        <w:t>Cum apreciați:</w:t>
      </w:r>
    </w:p>
    <w:p w:rsidR="0077295A" w:rsidRPr="00180D78" w:rsidRDefault="0077295A" w:rsidP="0077295A">
      <w:pPr>
        <w:pStyle w:val="ab"/>
        <w:numPr>
          <w:ilvl w:val="0"/>
          <w:numId w:val="15"/>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Funcționalitatea produselor soft și a rețelelor digitale instalate în instanța Dvs;</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tabs>
          <w:tab w:val="left" w:pos="12169"/>
        </w:tabs>
        <w:jc w:val="both"/>
        <w:rPr>
          <w:rFonts w:ascii="Times New Roman" w:hAnsi="Times New Roman" w:cs="Times New Roman"/>
          <w:sz w:val="24"/>
          <w:szCs w:val="24"/>
        </w:rPr>
      </w:pPr>
      <w:r w:rsidRPr="00180D78">
        <w:rPr>
          <w:rFonts w:ascii="Times New Roman" w:hAnsi="Times New Roman" w:cs="Times New Roman"/>
          <w:sz w:val="24"/>
          <w:szCs w:val="24"/>
        </w:rPr>
        <w:t>1 2 3 4 5</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tabs>
          <w:tab w:val="left" w:pos="12169"/>
        </w:tabs>
        <w:jc w:val="both"/>
        <w:rPr>
          <w:rFonts w:ascii="Times New Roman" w:hAnsi="Times New Roman" w:cs="Times New Roman"/>
          <w:i/>
          <w:sz w:val="24"/>
          <w:szCs w:val="24"/>
        </w:rPr>
      </w:pPr>
      <w:r w:rsidRPr="00180D78">
        <w:rPr>
          <w:rFonts w:ascii="Times New Roman" w:hAnsi="Times New Roman" w:cs="Times New Roman"/>
          <w:i/>
          <w:sz w:val="24"/>
          <w:szCs w:val="24"/>
        </w:rPr>
        <w:t>Comentarii</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tabs>
          <w:tab w:val="left" w:pos="12169"/>
        </w:tabs>
        <w:jc w:val="both"/>
        <w:rPr>
          <w:rFonts w:ascii="Times New Roman" w:hAnsi="Times New Roman" w:cs="Times New Roman"/>
          <w:sz w:val="24"/>
          <w:szCs w:val="24"/>
        </w:rPr>
      </w:pPr>
      <w:r w:rsidRPr="00180D7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w:t>
      </w:r>
    </w:p>
    <w:p w:rsidR="0077295A" w:rsidRPr="00180D78" w:rsidRDefault="0077295A" w:rsidP="0077295A">
      <w:pPr>
        <w:pStyle w:val="ab"/>
        <w:numPr>
          <w:ilvl w:val="0"/>
          <w:numId w:val="15"/>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 xml:space="preserve"> Procedura eliminării erorilor din PIGD;</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 xml:space="preserve">1 2 3 4 5 </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r w:rsidRPr="00180D78">
        <w:rPr>
          <w:rFonts w:ascii="Times New Roman" w:hAnsi="Times New Roman" w:cs="Times New Roman"/>
          <w:i/>
          <w:sz w:val="24"/>
          <w:szCs w:val="24"/>
        </w:rPr>
        <w:t>Comentarii</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__________________________________________________________________________________________________________________________</w:t>
      </w:r>
    </w:p>
    <w:p w:rsidR="0077295A" w:rsidRPr="00180D78" w:rsidRDefault="0077295A" w:rsidP="0077295A">
      <w:pPr>
        <w:pStyle w:val="ab"/>
        <w:numPr>
          <w:ilvl w:val="0"/>
          <w:numId w:val="15"/>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Ajustarea, modificarea produselor soft instalate în conformitate cu necesitățile instanței;</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1 2 3 4 5</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r w:rsidRPr="00180D78">
        <w:rPr>
          <w:rFonts w:ascii="Times New Roman" w:hAnsi="Times New Roman" w:cs="Times New Roman"/>
          <w:i/>
          <w:sz w:val="24"/>
          <w:szCs w:val="24"/>
        </w:rPr>
        <w:t>Comentarii</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r w:rsidRPr="00180D78">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w:t>
      </w:r>
    </w:p>
    <w:p w:rsidR="0077295A" w:rsidRPr="00180D78" w:rsidRDefault="0077295A" w:rsidP="0077295A">
      <w:pPr>
        <w:pStyle w:val="ab"/>
        <w:numPr>
          <w:ilvl w:val="0"/>
          <w:numId w:val="15"/>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Funcționalitatea sistemelor antivirus;</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1 2 3 4 5</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r w:rsidRPr="00180D78">
        <w:rPr>
          <w:rFonts w:ascii="Times New Roman" w:hAnsi="Times New Roman" w:cs="Times New Roman"/>
          <w:i/>
          <w:sz w:val="24"/>
          <w:szCs w:val="24"/>
        </w:rPr>
        <w:t>Comentarii</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r w:rsidRPr="00180D78">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w:t>
      </w:r>
    </w:p>
    <w:p w:rsidR="0077295A" w:rsidRPr="00180D78" w:rsidRDefault="0077295A" w:rsidP="0077295A">
      <w:pPr>
        <w:pStyle w:val="ab"/>
        <w:numPr>
          <w:ilvl w:val="0"/>
          <w:numId w:val="15"/>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Calitatea și frecvența lucrărilor de profilaxie;</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1 2 3 4 5</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r w:rsidRPr="00180D78">
        <w:rPr>
          <w:rFonts w:ascii="Times New Roman" w:hAnsi="Times New Roman" w:cs="Times New Roman"/>
          <w:i/>
          <w:sz w:val="24"/>
          <w:szCs w:val="24"/>
        </w:rPr>
        <w:t>Comentarii</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w:t>
      </w:r>
    </w:p>
    <w:p w:rsidR="0077295A" w:rsidRPr="00180D78" w:rsidRDefault="0077295A" w:rsidP="0077295A">
      <w:pPr>
        <w:pStyle w:val="ab"/>
        <w:numPr>
          <w:ilvl w:val="0"/>
          <w:numId w:val="15"/>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Soluționarea cererilor privind schimbarea numelui de utilizator, a parolelor și nivelurilor de acces;</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1 2 3 4 5</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r w:rsidRPr="00180D78">
        <w:rPr>
          <w:rFonts w:ascii="Times New Roman" w:hAnsi="Times New Roman" w:cs="Times New Roman"/>
          <w:i/>
          <w:sz w:val="24"/>
          <w:szCs w:val="24"/>
        </w:rPr>
        <w:t>Comentarii</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w:t>
      </w:r>
    </w:p>
    <w:p w:rsidR="0077295A" w:rsidRPr="00180D78" w:rsidRDefault="0077295A" w:rsidP="0077295A">
      <w:pPr>
        <w:pStyle w:val="ab"/>
        <w:numPr>
          <w:ilvl w:val="0"/>
          <w:numId w:val="15"/>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lastRenderedPageBreak/>
        <w:t>Monitorizarea și menținerea tehnică a serviciilor de internet.</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1 2 3 4 5</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r w:rsidRPr="00180D78">
        <w:rPr>
          <w:rFonts w:ascii="Times New Roman" w:hAnsi="Times New Roman" w:cs="Times New Roman"/>
          <w:i/>
          <w:sz w:val="24"/>
          <w:szCs w:val="24"/>
        </w:rPr>
        <w:t>Comentarii</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r w:rsidRPr="00180D78">
        <w:rPr>
          <w:rFonts w:ascii="Times New Roman" w:hAnsi="Times New Roman" w:cs="Times New Roman"/>
          <w:i/>
          <w:sz w:val="24"/>
          <w:szCs w:val="24"/>
        </w:rPr>
        <w:t>Comentarii generale</w:t>
      </w:r>
    </w:p>
    <w:p w:rsidR="0077295A" w:rsidRPr="00180D78" w:rsidRDefault="0077295A" w:rsidP="0077295A">
      <w:pPr>
        <w:pStyle w:val="ab"/>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r w:rsidRPr="00180D78">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95A" w:rsidRPr="00180D78" w:rsidRDefault="0077295A" w:rsidP="0077295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0D78">
        <w:rPr>
          <w:rFonts w:ascii="Times New Roman" w:hAnsi="Times New Roman" w:cs="Times New Roman"/>
          <w:b/>
          <w:sz w:val="24"/>
          <w:szCs w:val="24"/>
        </w:rPr>
        <w:t>Vă mulțumim pentru colaborare!</w:t>
      </w:r>
    </w:p>
    <w:p w:rsidR="0077295A" w:rsidRPr="00180D78" w:rsidRDefault="0077295A" w:rsidP="0077295A">
      <w:pPr>
        <w:spacing w:after="0" w:line="360" w:lineRule="auto"/>
        <w:ind w:firstLine="720"/>
        <w:jc w:val="both"/>
        <w:rPr>
          <w:rFonts w:ascii="Times New Roman" w:hAnsi="Times New Roman" w:cs="Times New Roman"/>
          <w:sz w:val="24"/>
          <w:szCs w:val="24"/>
        </w:rPr>
      </w:pP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 xml:space="preserve">Răspunsurile colectate au fost introduse în formulare electronice de tip “google-forms”, care permit curăţarea şi analiza </w:t>
      </w:r>
      <w:r w:rsidR="002F21F3">
        <w:rPr>
          <w:rFonts w:ascii="Times New Roman" w:hAnsi="Times New Roman" w:cs="Times New Roman"/>
          <w:sz w:val="24"/>
          <w:szCs w:val="24"/>
          <w:lang w:val="fr-FR"/>
        </w:rPr>
        <w:t>datelor cu ajutorul aplicaţiei Microsoft Excel</w:t>
      </w:r>
      <w:r w:rsidRPr="00993485">
        <w:rPr>
          <w:rFonts w:ascii="Times New Roman" w:hAnsi="Times New Roman" w:cs="Times New Roman"/>
          <w:sz w:val="24"/>
          <w:szCs w:val="24"/>
          <w:lang w:val="fr-FR"/>
        </w:rPr>
        <w:t>.</w:t>
      </w: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 xml:space="preserve">Sondajul a fost efectuat pe un eșantion de </w:t>
      </w:r>
      <w:r w:rsidR="00D06E31">
        <w:rPr>
          <w:rFonts w:ascii="Times New Roman" w:hAnsi="Times New Roman" w:cs="Times New Roman"/>
          <w:sz w:val="24"/>
          <w:szCs w:val="24"/>
          <w:lang w:val="fr-FR"/>
        </w:rPr>
        <w:t>355</w:t>
      </w:r>
      <w:r w:rsidR="003D6F9A">
        <w:rPr>
          <w:rFonts w:ascii="Times New Roman" w:hAnsi="Times New Roman" w:cs="Times New Roman"/>
          <w:sz w:val="24"/>
          <w:szCs w:val="24"/>
          <w:lang w:val="fr-FR"/>
        </w:rPr>
        <w:t xml:space="preserve"> respondenți din 15</w:t>
      </w:r>
      <w:r w:rsidRPr="00993485">
        <w:rPr>
          <w:rFonts w:ascii="Times New Roman" w:hAnsi="Times New Roman" w:cs="Times New Roman"/>
          <w:sz w:val="24"/>
          <w:szCs w:val="24"/>
          <w:lang w:val="fr-FR"/>
        </w:rPr>
        <w:t xml:space="preserve"> instanțe judecătorești,</w:t>
      </w:r>
      <w:r w:rsidR="003D6F9A">
        <w:rPr>
          <w:rFonts w:ascii="Times New Roman" w:hAnsi="Times New Roman" w:cs="Times New Roman"/>
          <w:sz w:val="24"/>
          <w:szCs w:val="24"/>
          <w:lang w:val="fr-FR"/>
        </w:rPr>
        <w:t xml:space="preserve"> dintre care 2 curţi de apel şi 13</w:t>
      </w:r>
      <w:r w:rsidRPr="00993485">
        <w:rPr>
          <w:rFonts w:ascii="Times New Roman" w:hAnsi="Times New Roman" w:cs="Times New Roman"/>
          <w:sz w:val="24"/>
          <w:szCs w:val="24"/>
          <w:lang w:val="fr-FR"/>
        </w:rPr>
        <w:t xml:space="preserve"> judecătorii. Menționăm că eșantionul iniți</w:t>
      </w:r>
      <w:r w:rsidR="003D6F9A">
        <w:rPr>
          <w:rFonts w:ascii="Times New Roman" w:hAnsi="Times New Roman" w:cs="Times New Roman"/>
          <w:sz w:val="24"/>
          <w:szCs w:val="24"/>
          <w:lang w:val="fr-FR"/>
        </w:rPr>
        <w:t xml:space="preserve">al preconizat viza toate cele 19 </w:t>
      </w:r>
      <w:r w:rsidRPr="00993485">
        <w:rPr>
          <w:rFonts w:ascii="Times New Roman" w:hAnsi="Times New Roman" w:cs="Times New Roman"/>
          <w:sz w:val="24"/>
          <w:szCs w:val="24"/>
          <w:lang w:val="fr-FR"/>
        </w:rPr>
        <w:t xml:space="preserve"> instanțe judecă</w:t>
      </w:r>
      <w:r w:rsidR="003D6F9A">
        <w:rPr>
          <w:rFonts w:ascii="Times New Roman" w:hAnsi="Times New Roman" w:cs="Times New Roman"/>
          <w:sz w:val="24"/>
          <w:szCs w:val="24"/>
          <w:lang w:val="fr-FR"/>
        </w:rPr>
        <w:t>torești, însă s-au expus doar 15</w:t>
      </w:r>
      <w:r w:rsidRPr="00993485">
        <w:rPr>
          <w:rFonts w:ascii="Times New Roman" w:hAnsi="Times New Roman" w:cs="Times New Roman"/>
          <w:sz w:val="24"/>
          <w:szCs w:val="24"/>
          <w:lang w:val="fr-FR"/>
        </w:rPr>
        <w:t>. Funcţiile respondenţilor nu au fost specificate, chestionarele fiind anonime.</w:t>
      </w: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Au fost luate în consideraţie toate răspunsurile recepţionate, chiar dacă acestea conţineau acelaşi calificativ la toate întrebările.</w:t>
      </w: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În urma verificării şi filtrării datelor toate chestionarele au fost validate pentru analiză.</w:t>
      </w: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Datele prezentate în fig.1 arată numărul de respondenţi participanţi la sondaj din fiecare instanţă.</w:t>
      </w:r>
    </w:p>
    <w:p w:rsidR="0077295A" w:rsidRPr="002D20F1" w:rsidRDefault="0077295A" w:rsidP="0077295A">
      <w:pPr>
        <w:spacing w:after="0" w:line="360" w:lineRule="auto"/>
        <w:ind w:firstLine="720"/>
        <w:jc w:val="both"/>
        <w:rPr>
          <w:rFonts w:ascii="Times New Roman" w:hAnsi="Times New Roman" w:cs="Times New Roman"/>
          <w:sz w:val="24"/>
          <w:szCs w:val="24"/>
        </w:rPr>
      </w:pPr>
      <w:r w:rsidRPr="00993485">
        <w:rPr>
          <w:rFonts w:ascii="Times New Roman" w:hAnsi="Times New Roman" w:cs="Times New Roman"/>
          <w:sz w:val="24"/>
          <w:szCs w:val="24"/>
          <w:lang w:val="fr-FR"/>
        </w:rPr>
        <w:t>Observăm că cel mai mare număr de chestionare a fost recepționat de</w:t>
      </w:r>
      <w:r w:rsidR="003D6F9A">
        <w:rPr>
          <w:rFonts w:ascii="Times New Roman" w:hAnsi="Times New Roman" w:cs="Times New Roman"/>
          <w:sz w:val="24"/>
          <w:szCs w:val="24"/>
          <w:lang w:val="fr-FR"/>
        </w:rPr>
        <w:t xml:space="preserve"> la Judecătoria Chişinău, cu 9</w:t>
      </w:r>
      <w:r w:rsidRPr="00993485">
        <w:rPr>
          <w:rFonts w:ascii="Times New Roman" w:hAnsi="Times New Roman" w:cs="Times New Roman"/>
          <w:sz w:val="24"/>
          <w:szCs w:val="24"/>
          <w:lang w:val="fr-FR"/>
        </w:rPr>
        <w:t>6 participanţi</w:t>
      </w:r>
      <w:r w:rsidR="003D6F9A">
        <w:rPr>
          <w:rFonts w:ascii="Times New Roman" w:hAnsi="Times New Roman" w:cs="Times New Roman"/>
          <w:color w:val="000000" w:themeColor="text1"/>
          <w:sz w:val="24"/>
          <w:szCs w:val="24"/>
          <w:lang w:val="fr-FR"/>
        </w:rPr>
        <w:t xml:space="preserve"> (din numarul total de </w:t>
      </w:r>
      <w:r w:rsidR="00531280">
        <w:rPr>
          <w:rFonts w:ascii="Times New Roman" w:hAnsi="Times New Roman" w:cs="Times New Roman"/>
          <w:color w:val="000000" w:themeColor="text1"/>
          <w:sz w:val="24"/>
          <w:szCs w:val="24"/>
          <w:lang w:val="fr-FR"/>
        </w:rPr>
        <w:t>370</w:t>
      </w:r>
      <w:r w:rsidRPr="00E56AC9">
        <w:rPr>
          <w:rFonts w:ascii="Times New Roman" w:hAnsi="Times New Roman" w:cs="Times New Roman"/>
          <w:color w:val="000000" w:themeColor="text1"/>
          <w:sz w:val="24"/>
          <w:szCs w:val="24"/>
          <w:lang w:val="fr-FR"/>
        </w:rPr>
        <w:t xml:space="preserve"> angaja</w:t>
      </w:r>
      <w:r w:rsidRPr="00E56AC9">
        <w:rPr>
          <w:rFonts w:ascii="Times New Roman" w:hAnsi="Times New Roman" w:cs="Times New Roman"/>
          <w:color w:val="000000" w:themeColor="text1"/>
          <w:sz w:val="24"/>
          <w:szCs w:val="24"/>
        </w:rPr>
        <w:t>ţi</w:t>
      </w:r>
      <w:r w:rsidRPr="00E56AC9">
        <w:rPr>
          <w:rFonts w:ascii="Times New Roman" w:hAnsi="Times New Roman" w:cs="Times New Roman"/>
          <w:color w:val="000000" w:themeColor="text1"/>
          <w:sz w:val="24"/>
          <w:szCs w:val="24"/>
          <w:lang w:val="fr-FR"/>
        </w:rPr>
        <w:t xml:space="preserve">), </w:t>
      </w:r>
      <w:r w:rsidRPr="00993485">
        <w:rPr>
          <w:rFonts w:ascii="Times New Roman" w:hAnsi="Times New Roman" w:cs="Times New Roman"/>
          <w:sz w:val="24"/>
          <w:szCs w:val="24"/>
          <w:lang w:val="fr-FR"/>
        </w:rPr>
        <w:t>însă cel mai mare nivel de implicare s-a o</w:t>
      </w:r>
      <w:r w:rsidR="003D6F9A">
        <w:rPr>
          <w:rFonts w:ascii="Times New Roman" w:hAnsi="Times New Roman" w:cs="Times New Roman"/>
          <w:sz w:val="24"/>
          <w:szCs w:val="24"/>
          <w:lang w:val="fr-FR"/>
        </w:rPr>
        <w:t>bservat la judecătoria</w:t>
      </w:r>
      <w:r w:rsidR="00531280">
        <w:rPr>
          <w:rFonts w:ascii="Times New Roman" w:hAnsi="Times New Roman" w:cs="Times New Roman"/>
          <w:sz w:val="24"/>
          <w:szCs w:val="24"/>
          <w:lang w:val="fr-FR"/>
        </w:rPr>
        <w:t xml:space="preserve"> Anenii-Noi, în care 94</w:t>
      </w:r>
      <w:r w:rsidRPr="00993485">
        <w:rPr>
          <w:rFonts w:ascii="Times New Roman" w:hAnsi="Times New Roman" w:cs="Times New Roman"/>
          <w:sz w:val="24"/>
          <w:szCs w:val="24"/>
          <w:lang w:val="fr-FR"/>
        </w:rPr>
        <w:t xml:space="preserve">% din totalul angajaţilor instanţei au completat chestionarele propuse. Un nivel înalt de participare au demonstrat şi </w:t>
      </w:r>
      <w:r w:rsidR="002F21F3">
        <w:rPr>
          <w:rFonts w:ascii="Times New Roman" w:hAnsi="Times New Roman" w:cs="Times New Roman"/>
          <w:sz w:val="24"/>
          <w:szCs w:val="24"/>
          <w:lang w:val="fr-FR"/>
        </w:rPr>
        <w:t>Curtea de A</w:t>
      </w:r>
      <w:r w:rsidR="00531280">
        <w:rPr>
          <w:rFonts w:ascii="Times New Roman" w:hAnsi="Times New Roman" w:cs="Times New Roman"/>
          <w:sz w:val="24"/>
          <w:szCs w:val="24"/>
          <w:lang w:val="fr-FR"/>
        </w:rPr>
        <w:t>pel Cahul, Judecătoria Criuleni, Judecătoria Bălţi, Judecătoria Cahul.</w:t>
      </w:r>
    </w:p>
    <w:p w:rsidR="0077295A"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Cel mai scăzut număr de chestionare recepţionate şi totodată, nivel de implicare a fost înregistrat la judecătoriile</w:t>
      </w:r>
      <w:r w:rsidR="003D6F9A">
        <w:rPr>
          <w:rFonts w:ascii="Times New Roman" w:hAnsi="Times New Roman" w:cs="Times New Roman"/>
          <w:sz w:val="24"/>
          <w:szCs w:val="24"/>
          <w:lang w:val="fr-FR"/>
        </w:rPr>
        <w:t xml:space="preserve"> Străşeni, Soroca,</w:t>
      </w:r>
      <w:r w:rsidR="00531280">
        <w:rPr>
          <w:rFonts w:ascii="Times New Roman" w:hAnsi="Times New Roman" w:cs="Times New Roman"/>
          <w:sz w:val="24"/>
          <w:szCs w:val="24"/>
          <w:lang w:val="fr-FR"/>
        </w:rPr>
        <w:t xml:space="preserve"> Orhei,</w:t>
      </w:r>
      <w:r w:rsidR="003D6F9A">
        <w:rPr>
          <w:rFonts w:ascii="Times New Roman" w:hAnsi="Times New Roman" w:cs="Times New Roman"/>
          <w:sz w:val="24"/>
          <w:szCs w:val="24"/>
          <w:lang w:val="fr-FR"/>
        </w:rPr>
        <w:t xml:space="preserve"> Curtea de Apel Comrat</w:t>
      </w:r>
      <w:r w:rsidRPr="00993485">
        <w:rPr>
          <w:rFonts w:ascii="Times New Roman" w:hAnsi="Times New Roman" w:cs="Times New Roman"/>
          <w:sz w:val="24"/>
          <w:szCs w:val="24"/>
          <w:lang w:val="fr-FR"/>
        </w:rPr>
        <w:t xml:space="preserve">. </w:t>
      </w:r>
    </w:p>
    <w:p w:rsidR="0077295A" w:rsidRDefault="0077295A" w:rsidP="0077295A">
      <w:pPr>
        <w:spacing w:after="0" w:line="360" w:lineRule="auto"/>
        <w:ind w:firstLine="720"/>
        <w:jc w:val="both"/>
        <w:rPr>
          <w:rFonts w:ascii="Times New Roman" w:hAnsi="Times New Roman" w:cs="Times New Roman"/>
          <w:sz w:val="24"/>
          <w:szCs w:val="24"/>
          <w:lang w:val="fr-FR"/>
        </w:rPr>
      </w:pPr>
    </w:p>
    <w:p w:rsidR="0077295A" w:rsidRDefault="0077295A" w:rsidP="0077295A">
      <w:pPr>
        <w:spacing w:after="0" w:line="360" w:lineRule="auto"/>
        <w:ind w:firstLine="720"/>
        <w:jc w:val="both"/>
        <w:rPr>
          <w:rFonts w:ascii="Times New Roman" w:hAnsi="Times New Roman" w:cs="Times New Roman"/>
          <w:sz w:val="24"/>
          <w:szCs w:val="24"/>
          <w:lang w:val="fr-FR"/>
        </w:rPr>
      </w:pPr>
    </w:p>
    <w:p w:rsidR="0077295A" w:rsidRDefault="0077295A" w:rsidP="0077295A">
      <w:pPr>
        <w:spacing w:after="0" w:line="360" w:lineRule="auto"/>
        <w:ind w:firstLine="720"/>
        <w:jc w:val="both"/>
        <w:rPr>
          <w:rFonts w:ascii="Times New Roman" w:hAnsi="Times New Roman" w:cs="Times New Roman"/>
          <w:sz w:val="24"/>
          <w:szCs w:val="24"/>
          <w:lang w:val="fr-FR"/>
        </w:rPr>
      </w:pPr>
    </w:p>
    <w:p w:rsidR="0077295A" w:rsidRDefault="0077295A" w:rsidP="0077295A">
      <w:pPr>
        <w:spacing w:after="0" w:line="360" w:lineRule="auto"/>
        <w:ind w:firstLine="720"/>
        <w:jc w:val="both"/>
        <w:rPr>
          <w:rFonts w:ascii="Times New Roman" w:hAnsi="Times New Roman" w:cs="Times New Roman"/>
          <w:sz w:val="24"/>
          <w:szCs w:val="24"/>
          <w:lang w:val="fr-FR"/>
        </w:rPr>
      </w:pP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p>
    <w:tbl>
      <w:tblPr>
        <w:tblW w:w="9072" w:type="dxa"/>
        <w:tblInd w:w="817" w:type="dxa"/>
        <w:tblLook w:val="04A0"/>
      </w:tblPr>
      <w:tblGrid>
        <w:gridCol w:w="4536"/>
        <w:gridCol w:w="1283"/>
        <w:gridCol w:w="1269"/>
        <w:gridCol w:w="1984"/>
      </w:tblGrid>
      <w:tr w:rsidR="0077295A" w:rsidRPr="00B603F5" w:rsidTr="00CD4E90">
        <w:trPr>
          <w:trHeight w:val="300"/>
        </w:trPr>
        <w:tc>
          <w:tcPr>
            <w:tcW w:w="4536" w:type="dxa"/>
            <w:tcBorders>
              <w:top w:val="single" w:sz="4" w:space="0" w:color="3F3F3F"/>
              <w:left w:val="single" w:sz="4" w:space="0" w:color="3F3F3F"/>
              <w:bottom w:val="single" w:sz="4" w:space="0" w:color="3F3F3F"/>
              <w:right w:val="single" w:sz="4" w:space="0" w:color="3F3F3F"/>
            </w:tcBorders>
            <w:shd w:val="clear" w:color="auto" w:fill="808080" w:themeFill="background1" w:themeFillShade="80"/>
            <w:noWrap/>
            <w:vAlign w:val="bottom"/>
            <w:hideMark/>
          </w:tcPr>
          <w:p w:rsidR="0077295A" w:rsidRPr="00B603F5" w:rsidRDefault="0077295A" w:rsidP="00CD4E90">
            <w:pPr>
              <w:spacing w:after="0" w:line="240" w:lineRule="auto"/>
              <w:jc w:val="center"/>
              <w:rPr>
                <w:rFonts w:ascii="Times New Roman" w:eastAsia="Times New Roman" w:hAnsi="Times New Roman" w:cs="Times New Roman"/>
                <w:b/>
                <w:bCs/>
                <w:noProof w:val="0"/>
                <w:sz w:val="20"/>
                <w:szCs w:val="20"/>
                <w:lang w:val="en-US"/>
              </w:rPr>
            </w:pPr>
            <w:r w:rsidRPr="00B603F5">
              <w:rPr>
                <w:rFonts w:ascii="Times New Roman" w:eastAsia="Times New Roman" w:hAnsi="Times New Roman" w:cs="Times New Roman"/>
                <w:b/>
                <w:bCs/>
                <w:noProof w:val="0"/>
                <w:sz w:val="20"/>
                <w:szCs w:val="20"/>
                <w:lang w:val="en-US"/>
              </w:rPr>
              <w:t>Instanţa de judecată</w:t>
            </w:r>
          </w:p>
        </w:tc>
        <w:tc>
          <w:tcPr>
            <w:tcW w:w="1283" w:type="dxa"/>
            <w:tcBorders>
              <w:top w:val="single" w:sz="4" w:space="0" w:color="3F3F3F"/>
              <w:left w:val="single" w:sz="4" w:space="0" w:color="3F3F3F"/>
              <w:bottom w:val="single" w:sz="4" w:space="0" w:color="3F3F3F"/>
              <w:right w:val="single" w:sz="4" w:space="0" w:color="3F3F3F"/>
            </w:tcBorders>
            <w:shd w:val="clear" w:color="auto" w:fill="808080" w:themeFill="background1" w:themeFillShade="80"/>
            <w:noWrap/>
            <w:vAlign w:val="bottom"/>
            <w:hideMark/>
          </w:tcPr>
          <w:p w:rsidR="0077295A" w:rsidRPr="005246AC" w:rsidRDefault="0077295A" w:rsidP="00CD4E90">
            <w:pPr>
              <w:spacing w:after="0" w:line="240" w:lineRule="auto"/>
              <w:jc w:val="center"/>
              <w:rPr>
                <w:rFonts w:ascii="Times New Roman" w:eastAsia="Times New Roman" w:hAnsi="Times New Roman" w:cs="Times New Roman"/>
                <w:b/>
                <w:bCs/>
                <w:noProof w:val="0"/>
                <w:sz w:val="20"/>
                <w:szCs w:val="20"/>
                <w:lang w:val="en-US"/>
              </w:rPr>
            </w:pPr>
            <w:r w:rsidRPr="005246AC">
              <w:rPr>
                <w:rFonts w:ascii="Times New Roman" w:eastAsia="Times New Roman" w:hAnsi="Times New Roman" w:cs="Times New Roman"/>
                <w:b/>
                <w:bCs/>
                <w:noProof w:val="0"/>
                <w:sz w:val="20"/>
                <w:szCs w:val="20"/>
                <w:lang w:val="en-US"/>
              </w:rPr>
              <w:t>Respondenţi sondaj</w:t>
            </w:r>
          </w:p>
        </w:tc>
        <w:tc>
          <w:tcPr>
            <w:tcW w:w="1269" w:type="dxa"/>
            <w:tcBorders>
              <w:top w:val="single" w:sz="4" w:space="0" w:color="3F3F3F"/>
              <w:left w:val="single" w:sz="4" w:space="0" w:color="3F3F3F"/>
              <w:bottom w:val="single" w:sz="4" w:space="0" w:color="3F3F3F"/>
              <w:right w:val="single" w:sz="4" w:space="0" w:color="3F3F3F"/>
            </w:tcBorders>
            <w:shd w:val="clear" w:color="auto" w:fill="808080" w:themeFill="background1" w:themeFillShade="80"/>
          </w:tcPr>
          <w:p w:rsidR="0077295A" w:rsidRPr="005246AC" w:rsidRDefault="0077295A" w:rsidP="00CD4E90">
            <w:pPr>
              <w:spacing w:after="0" w:line="240" w:lineRule="auto"/>
              <w:jc w:val="center"/>
              <w:rPr>
                <w:rFonts w:ascii="Times New Roman" w:eastAsia="Times New Roman" w:hAnsi="Times New Roman" w:cs="Times New Roman"/>
                <w:b/>
                <w:bCs/>
                <w:noProof w:val="0"/>
                <w:sz w:val="20"/>
                <w:szCs w:val="20"/>
                <w:lang w:val="en-US"/>
              </w:rPr>
            </w:pPr>
            <w:r w:rsidRPr="005246AC">
              <w:rPr>
                <w:rFonts w:ascii="Times New Roman" w:eastAsia="Times New Roman" w:hAnsi="Times New Roman" w:cs="Times New Roman"/>
                <w:b/>
                <w:bCs/>
                <w:noProof w:val="0"/>
                <w:sz w:val="20"/>
                <w:szCs w:val="20"/>
                <w:lang w:val="en-US"/>
              </w:rPr>
              <w:t>Total angajaţi 201</w:t>
            </w:r>
            <w:r w:rsidR="00A44EA9">
              <w:rPr>
                <w:rFonts w:ascii="Times New Roman" w:eastAsia="Times New Roman" w:hAnsi="Times New Roman" w:cs="Times New Roman"/>
                <w:b/>
                <w:bCs/>
                <w:noProof w:val="0"/>
                <w:sz w:val="20"/>
                <w:szCs w:val="20"/>
                <w:lang w:val="en-US"/>
              </w:rPr>
              <w:t>7</w:t>
            </w:r>
            <w:r w:rsidR="00CE48E3">
              <w:rPr>
                <w:rStyle w:val="af3"/>
                <w:rFonts w:ascii="Times New Roman" w:eastAsia="Times New Roman" w:hAnsi="Times New Roman" w:cs="Times New Roman"/>
                <w:b/>
                <w:bCs/>
                <w:noProof w:val="0"/>
                <w:sz w:val="20"/>
                <w:szCs w:val="20"/>
                <w:lang w:val="en-US"/>
              </w:rPr>
              <w:footnoteReference w:id="1"/>
            </w:r>
          </w:p>
        </w:tc>
        <w:tc>
          <w:tcPr>
            <w:tcW w:w="1984" w:type="dxa"/>
            <w:tcBorders>
              <w:top w:val="single" w:sz="4" w:space="0" w:color="3F3F3F"/>
              <w:left w:val="single" w:sz="4" w:space="0" w:color="3F3F3F"/>
              <w:bottom w:val="single" w:sz="4" w:space="0" w:color="3F3F3F"/>
              <w:right w:val="single" w:sz="4" w:space="0" w:color="3F3F3F"/>
            </w:tcBorders>
            <w:shd w:val="clear" w:color="auto" w:fill="808080" w:themeFill="background1" w:themeFillShade="80"/>
          </w:tcPr>
          <w:p w:rsidR="0077295A" w:rsidRPr="00724135" w:rsidRDefault="0077295A" w:rsidP="00CD4E90">
            <w:pPr>
              <w:spacing w:after="0" w:line="240" w:lineRule="auto"/>
              <w:jc w:val="center"/>
              <w:rPr>
                <w:rFonts w:eastAsia="Times New Roman" w:cstheme="minorHAnsi"/>
                <w:b/>
                <w:bCs/>
                <w:noProof w:val="0"/>
                <w:sz w:val="20"/>
                <w:szCs w:val="20"/>
                <w:lang w:val="en-US"/>
              </w:rPr>
            </w:pPr>
            <w:r w:rsidRPr="00724135">
              <w:rPr>
                <w:rFonts w:eastAsia="Times New Roman" w:cstheme="minorHAnsi"/>
                <w:b/>
                <w:bCs/>
                <w:noProof w:val="0"/>
                <w:sz w:val="20"/>
                <w:szCs w:val="20"/>
                <w:lang w:val="en-US"/>
              </w:rPr>
              <w:t>Nivel de implicare %</w:t>
            </w:r>
          </w:p>
        </w:tc>
      </w:tr>
      <w:tr w:rsidR="0077295A" w:rsidRPr="000C7C06" w:rsidTr="00CD4E90">
        <w:trPr>
          <w:trHeight w:val="300"/>
        </w:trPr>
        <w:tc>
          <w:tcPr>
            <w:tcW w:w="4536" w:type="dxa"/>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Judecătoria</w:t>
            </w:r>
            <w:r w:rsidR="0077295A" w:rsidRPr="000C7C06">
              <w:rPr>
                <w:rFonts w:ascii="Times New Roman" w:eastAsia="Times New Roman" w:hAnsi="Times New Roman" w:cs="Times New Roman"/>
                <w:b/>
                <w:bCs/>
                <w:noProof w:val="0"/>
                <w:color w:val="3F3F3F"/>
                <w:sz w:val="20"/>
                <w:szCs w:val="20"/>
                <w:lang w:val="en-US"/>
              </w:rPr>
              <w:t xml:space="preserve"> Chişinău</w:t>
            </w:r>
          </w:p>
        </w:tc>
        <w:tc>
          <w:tcPr>
            <w:tcW w:w="1283" w:type="dxa"/>
            <w:tcBorders>
              <w:top w:val="single" w:sz="4" w:space="0" w:color="3F3F3F"/>
              <w:left w:val="single" w:sz="4" w:space="0" w:color="3F3F3F"/>
              <w:bottom w:val="single" w:sz="4" w:space="0" w:color="3F3F3F"/>
              <w:right w:val="single" w:sz="4" w:space="0" w:color="3F3F3F"/>
            </w:tcBorders>
            <w:shd w:val="clear" w:color="000000" w:fill="F8696B"/>
            <w:noWrap/>
            <w:vAlign w:val="bottom"/>
            <w:hideMark/>
          </w:tcPr>
          <w:p w:rsidR="0077295A" w:rsidRPr="005246AC"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9</w:t>
            </w:r>
            <w:r w:rsidR="0077295A" w:rsidRPr="005246AC">
              <w:rPr>
                <w:rFonts w:ascii="Times New Roman" w:eastAsia="Times New Roman" w:hAnsi="Times New Roman" w:cs="Times New Roman"/>
                <w:b/>
                <w:bCs/>
                <w:noProof w:val="0"/>
                <w:color w:val="3F3F3F"/>
                <w:sz w:val="20"/>
                <w:szCs w:val="20"/>
                <w:lang w:val="en-US"/>
              </w:rPr>
              <w:t>6</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5246AC" w:rsidRDefault="00CE48E3"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370</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947BEF" w:rsidP="00CD4E90">
            <w:pPr>
              <w:spacing w:after="0" w:line="240" w:lineRule="auto"/>
              <w:jc w:val="center"/>
              <w:rPr>
                <w:rFonts w:cstheme="minorHAnsi"/>
                <w:b/>
                <w:sz w:val="20"/>
                <w:szCs w:val="20"/>
              </w:rPr>
            </w:pPr>
            <w:r>
              <w:rPr>
                <w:rFonts w:cstheme="minorHAnsi"/>
                <w:b/>
                <w:sz w:val="20"/>
                <w:szCs w:val="20"/>
              </w:rPr>
              <w:t>26</w:t>
            </w:r>
          </w:p>
        </w:tc>
      </w:tr>
      <w:tr w:rsidR="0077295A" w:rsidRPr="000C7C06" w:rsidTr="00CD4E90">
        <w:trPr>
          <w:trHeight w:val="300"/>
        </w:trPr>
        <w:tc>
          <w:tcPr>
            <w:tcW w:w="4536" w:type="dxa"/>
            <w:tcBorders>
              <w:top w:val="nil"/>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Judecătoria</w:t>
            </w:r>
            <w:r w:rsidR="0077295A" w:rsidRPr="000C7C06">
              <w:rPr>
                <w:rFonts w:ascii="Times New Roman" w:eastAsia="Times New Roman" w:hAnsi="Times New Roman" w:cs="Times New Roman"/>
                <w:b/>
                <w:bCs/>
                <w:noProof w:val="0"/>
                <w:color w:val="3F3F3F"/>
                <w:sz w:val="20"/>
                <w:szCs w:val="20"/>
                <w:lang w:val="en-US"/>
              </w:rPr>
              <w:t xml:space="preserve"> Bălţi</w:t>
            </w:r>
          </w:p>
        </w:tc>
        <w:tc>
          <w:tcPr>
            <w:tcW w:w="1283" w:type="dxa"/>
            <w:tcBorders>
              <w:top w:val="single" w:sz="4" w:space="0" w:color="3F3F3F"/>
              <w:left w:val="single" w:sz="4" w:space="0" w:color="3F3F3F"/>
              <w:bottom w:val="single" w:sz="4" w:space="0" w:color="3F3F3F"/>
              <w:right w:val="single" w:sz="4" w:space="0" w:color="3F3F3F"/>
            </w:tcBorders>
            <w:shd w:val="clear" w:color="000000" w:fill="FB9774"/>
            <w:noWrap/>
            <w:vAlign w:val="bottom"/>
            <w:hideMark/>
          </w:tcPr>
          <w:p w:rsidR="0077295A" w:rsidRPr="005246AC"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48</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EA515C" w:rsidRDefault="00CE48E3" w:rsidP="00CD4E90">
            <w:pPr>
              <w:spacing w:after="0" w:line="240" w:lineRule="auto"/>
              <w:jc w:val="center"/>
              <w:rPr>
                <w:rFonts w:ascii="Times New Roman" w:eastAsia="Times New Roman" w:hAnsi="Times New Roman" w:cs="Times New Roman"/>
                <w:b/>
                <w:bCs/>
                <w:noProof w:val="0"/>
                <w:color w:val="000000" w:themeColor="text1"/>
                <w:sz w:val="20"/>
                <w:szCs w:val="20"/>
                <w:lang w:val="en-US"/>
              </w:rPr>
            </w:pPr>
            <w:r>
              <w:rPr>
                <w:rFonts w:ascii="Times New Roman" w:eastAsia="Times New Roman" w:hAnsi="Times New Roman" w:cs="Times New Roman"/>
                <w:b/>
                <w:bCs/>
                <w:noProof w:val="0"/>
                <w:color w:val="000000" w:themeColor="text1"/>
                <w:sz w:val="20"/>
                <w:szCs w:val="20"/>
                <w:lang w:val="en-US"/>
              </w:rPr>
              <w:t>106</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947BEF" w:rsidP="00CD4E90">
            <w:pPr>
              <w:spacing w:after="0" w:line="240" w:lineRule="auto"/>
              <w:jc w:val="center"/>
              <w:rPr>
                <w:rFonts w:eastAsia="Times New Roman" w:cstheme="minorHAnsi"/>
                <w:b/>
                <w:bCs/>
                <w:noProof w:val="0"/>
                <w:color w:val="000000" w:themeColor="text1"/>
                <w:sz w:val="20"/>
                <w:szCs w:val="20"/>
                <w:lang w:val="en-US"/>
              </w:rPr>
            </w:pPr>
            <w:r>
              <w:rPr>
                <w:rFonts w:eastAsia="Times New Roman" w:cstheme="minorHAnsi"/>
                <w:b/>
                <w:bCs/>
                <w:noProof w:val="0"/>
                <w:color w:val="000000" w:themeColor="text1"/>
                <w:sz w:val="20"/>
                <w:szCs w:val="20"/>
                <w:lang w:val="en-US"/>
              </w:rPr>
              <w:t>45</w:t>
            </w:r>
          </w:p>
        </w:tc>
      </w:tr>
      <w:tr w:rsidR="0077295A" w:rsidRPr="000C7C06" w:rsidTr="00CD4E90">
        <w:trPr>
          <w:trHeight w:val="300"/>
        </w:trPr>
        <w:tc>
          <w:tcPr>
            <w:tcW w:w="4536" w:type="dxa"/>
            <w:tcBorders>
              <w:top w:val="nil"/>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 xml:space="preserve"> Judecătoria Cahul</w:t>
            </w:r>
          </w:p>
        </w:tc>
        <w:tc>
          <w:tcPr>
            <w:tcW w:w="1283" w:type="dxa"/>
            <w:tcBorders>
              <w:top w:val="single" w:sz="4" w:space="0" w:color="3F3F3F"/>
              <w:left w:val="single" w:sz="4" w:space="0" w:color="3F3F3F"/>
              <w:bottom w:val="single" w:sz="4" w:space="0" w:color="3F3F3F"/>
              <w:right w:val="single" w:sz="4" w:space="0" w:color="3F3F3F"/>
            </w:tcBorders>
            <w:shd w:val="clear" w:color="000000" w:fill="FDC47D"/>
            <w:noWrap/>
            <w:vAlign w:val="bottom"/>
            <w:hideMark/>
          </w:tcPr>
          <w:p w:rsidR="0077295A" w:rsidRPr="005246AC" w:rsidRDefault="0077295A" w:rsidP="00CD4E90">
            <w:pPr>
              <w:spacing w:after="0" w:line="240" w:lineRule="auto"/>
              <w:jc w:val="center"/>
              <w:rPr>
                <w:rFonts w:ascii="Times New Roman" w:eastAsia="Times New Roman" w:hAnsi="Times New Roman" w:cs="Times New Roman"/>
                <w:b/>
                <w:bCs/>
                <w:noProof w:val="0"/>
                <w:color w:val="3F3F3F"/>
                <w:sz w:val="20"/>
                <w:szCs w:val="20"/>
                <w:lang w:val="en-US"/>
              </w:rPr>
            </w:pPr>
            <w:r w:rsidRPr="005246AC">
              <w:rPr>
                <w:rFonts w:ascii="Times New Roman" w:eastAsia="Times New Roman" w:hAnsi="Times New Roman" w:cs="Times New Roman"/>
                <w:b/>
                <w:bCs/>
                <w:noProof w:val="0"/>
                <w:color w:val="3F3F3F"/>
                <w:sz w:val="20"/>
                <w:szCs w:val="20"/>
                <w:lang w:val="en-US"/>
              </w:rPr>
              <w:t>3</w:t>
            </w:r>
            <w:r w:rsidR="00A44EA9">
              <w:rPr>
                <w:rFonts w:ascii="Times New Roman" w:eastAsia="Times New Roman" w:hAnsi="Times New Roman" w:cs="Times New Roman"/>
                <w:b/>
                <w:bCs/>
                <w:noProof w:val="0"/>
                <w:color w:val="3F3F3F"/>
                <w:sz w:val="20"/>
                <w:szCs w:val="20"/>
                <w:lang w:val="en-US"/>
              </w:rPr>
              <w:t>0</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5246AC" w:rsidRDefault="00CE48E3"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65</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947BEF" w:rsidP="00CD4E90">
            <w:pPr>
              <w:spacing w:after="0" w:line="240" w:lineRule="auto"/>
              <w:jc w:val="center"/>
              <w:rPr>
                <w:rFonts w:cstheme="minorHAnsi"/>
                <w:b/>
                <w:sz w:val="20"/>
                <w:szCs w:val="20"/>
              </w:rPr>
            </w:pPr>
            <w:r>
              <w:rPr>
                <w:rFonts w:cstheme="minorHAnsi"/>
                <w:b/>
                <w:sz w:val="20"/>
                <w:szCs w:val="20"/>
              </w:rPr>
              <w:t>46</w:t>
            </w:r>
          </w:p>
        </w:tc>
      </w:tr>
      <w:tr w:rsidR="0077295A" w:rsidRPr="000C7C06" w:rsidTr="00CD4E90">
        <w:trPr>
          <w:trHeight w:val="300"/>
        </w:trPr>
        <w:tc>
          <w:tcPr>
            <w:tcW w:w="4536" w:type="dxa"/>
            <w:tcBorders>
              <w:top w:val="nil"/>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Judecătoria Anenii-Noi</w:t>
            </w:r>
          </w:p>
        </w:tc>
        <w:tc>
          <w:tcPr>
            <w:tcW w:w="1283" w:type="dxa"/>
            <w:tcBorders>
              <w:top w:val="single" w:sz="4" w:space="0" w:color="3F3F3F"/>
              <w:left w:val="single" w:sz="4" w:space="0" w:color="3F3F3F"/>
              <w:bottom w:val="single" w:sz="4" w:space="0" w:color="3F3F3F"/>
              <w:right w:val="single" w:sz="4" w:space="0" w:color="3F3F3F"/>
            </w:tcBorders>
            <w:shd w:val="clear" w:color="000000" w:fill="FFDD82"/>
            <w:noWrap/>
            <w:vAlign w:val="bottom"/>
            <w:hideMark/>
          </w:tcPr>
          <w:p w:rsidR="0077295A" w:rsidRPr="005246AC" w:rsidRDefault="0077295A" w:rsidP="00CD4E90">
            <w:pPr>
              <w:spacing w:after="0" w:line="240" w:lineRule="auto"/>
              <w:jc w:val="center"/>
              <w:rPr>
                <w:rFonts w:ascii="Times New Roman" w:eastAsia="Times New Roman" w:hAnsi="Times New Roman" w:cs="Times New Roman"/>
                <w:b/>
                <w:bCs/>
                <w:noProof w:val="0"/>
                <w:color w:val="3F3F3F"/>
                <w:sz w:val="20"/>
                <w:szCs w:val="20"/>
                <w:lang w:val="en-US"/>
              </w:rPr>
            </w:pPr>
            <w:r w:rsidRPr="005246AC">
              <w:rPr>
                <w:rFonts w:ascii="Times New Roman" w:eastAsia="Times New Roman" w:hAnsi="Times New Roman" w:cs="Times New Roman"/>
                <w:b/>
                <w:bCs/>
                <w:noProof w:val="0"/>
                <w:color w:val="3F3F3F"/>
                <w:sz w:val="20"/>
                <w:szCs w:val="20"/>
                <w:lang w:val="en-US"/>
              </w:rPr>
              <w:t>2</w:t>
            </w:r>
            <w:r w:rsidR="00A44EA9">
              <w:rPr>
                <w:rFonts w:ascii="Times New Roman" w:eastAsia="Times New Roman" w:hAnsi="Times New Roman" w:cs="Times New Roman"/>
                <w:b/>
                <w:bCs/>
                <w:noProof w:val="0"/>
                <w:color w:val="3F3F3F"/>
                <w:sz w:val="20"/>
                <w:szCs w:val="20"/>
                <w:lang w:val="en-US"/>
              </w:rPr>
              <w:t>9</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5246AC" w:rsidRDefault="00CE48E3"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31</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947BEF" w:rsidP="00CD4E90">
            <w:pPr>
              <w:spacing w:after="0" w:line="240" w:lineRule="auto"/>
              <w:jc w:val="center"/>
              <w:rPr>
                <w:rFonts w:cstheme="minorHAnsi"/>
                <w:b/>
                <w:sz w:val="20"/>
                <w:szCs w:val="20"/>
              </w:rPr>
            </w:pPr>
            <w:r>
              <w:rPr>
                <w:rFonts w:cstheme="minorHAnsi"/>
                <w:b/>
                <w:sz w:val="20"/>
                <w:szCs w:val="20"/>
              </w:rPr>
              <w:t>94</w:t>
            </w:r>
          </w:p>
        </w:tc>
      </w:tr>
      <w:tr w:rsidR="0077295A" w:rsidRPr="000C7C06" w:rsidTr="00CD4E90">
        <w:trPr>
          <w:trHeight w:val="300"/>
        </w:trPr>
        <w:tc>
          <w:tcPr>
            <w:tcW w:w="4536" w:type="dxa"/>
            <w:tcBorders>
              <w:top w:val="nil"/>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 xml:space="preserve"> Curtea de Apel </w:t>
            </w:r>
            <w:r w:rsidR="0077295A" w:rsidRPr="000C7C06">
              <w:rPr>
                <w:rFonts w:ascii="Times New Roman" w:eastAsia="Times New Roman" w:hAnsi="Times New Roman" w:cs="Times New Roman"/>
                <w:b/>
                <w:bCs/>
                <w:noProof w:val="0"/>
                <w:color w:val="3F3F3F"/>
                <w:sz w:val="20"/>
                <w:szCs w:val="20"/>
                <w:lang w:val="en-US"/>
              </w:rPr>
              <w:t>Cahul</w:t>
            </w:r>
          </w:p>
        </w:tc>
        <w:tc>
          <w:tcPr>
            <w:tcW w:w="1283" w:type="dxa"/>
            <w:tcBorders>
              <w:top w:val="single" w:sz="4" w:space="0" w:color="3F3F3F"/>
              <w:left w:val="single" w:sz="4" w:space="0" w:color="3F3F3F"/>
              <w:bottom w:val="single" w:sz="4" w:space="0" w:color="3F3F3F"/>
              <w:right w:val="single" w:sz="4" w:space="0" w:color="3F3F3F"/>
            </w:tcBorders>
            <w:shd w:val="clear" w:color="000000" w:fill="FFDD82"/>
            <w:noWrap/>
            <w:vAlign w:val="bottom"/>
            <w:hideMark/>
          </w:tcPr>
          <w:p w:rsidR="0077295A" w:rsidRPr="005246AC" w:rsidRDefault="0077295A" w:rsidP="00CD4E90">
            <w:pPr>
              <w:spacing w:after="0" w:line="240" w:lineRule="auto"/>
              <w:jc w:val="center"/>
              <w:rPr>
                <w:rFonts w:ascii="Times New Roman" w:eastAsia="Times New Roman" w:hAnsi="Times New Roman" w:cs="Times New Roman"/>
                <w:b/>
                <w:bCs/>
                <w:noProof w:val="0"/>
                <w:color w:val="3F3F3F"/>
                <w:sz w:val="20"/>
                <w:szCs w:val="20"/>
                <w:lang w:val="en-US"/>
              </w:rPr>
            </w:pPr>
            <w:r w:rsidRPr="005246AC">
              <w:rPr>
                <w:rFonts w:ascii="Times New Roman" w:eastAsia="Times New Roman" w:hAnsi="Times New Roman" w:cs="Times New Roman"/>
                <w:b/>
                <w:bCs/>
                <w:noProof w:val="0"/>
                <w:color w:val="3F3F3F"/>
                <w:sz w:val="20"/>
                <w:szCs w:val="20"/>
                <w:lang w:val="en-US"/>
              </w:rPr>
              <w:t>2</w:t>
            </w:r>
            <w:r w:rsidR="00A44EA9">
              <w:rPr>
                <w:rFonts w:ascii="Times New Roman" w:eastAsia="Times New Roman" w:hAnsi="Times New Roman" w:cs="Times New Roman"/>
                <w:b/>
                <w:bCs/>
                <w:noProof w:val="0"/>
                <w:color w:val="3F3F3F"/>
                <w:sz w:val="20"/>
                <w:szCs w:val="20"/>
                <w:lang w:val="en-US"/>
              </w:rPr>
              <w:t>7</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5246AC" w:rsidRDefault="00CE48E3"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35</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947BEF" w:rsidP="00CD4E90">
            <w:pPr>
              <w:spacing w:after="0" w:line="240" w:lineRule="auto"/>
              <w:jc w:val="center"/>
              <w:rPr>
                <w:rFonts w:cstheme="minorHAnsi"/>
                <w:b/>
                <w:sz w:val="20"/>
                <w:szCs w:val="20"/>
              </w:rPr>
            </w:pPr>
            <w:r>
              <w:rPr>
                <w:rFonts w:cstheme="minorHAnsi"/>
                <w:b/>
                <w:sz w:val="20"/>
                <w:szCs w:val="20"/>
              </w:rPr>
              <w:t>77</w:t>
            </w:r>
          </w:p>
        </w:tc>
      </w:tr>
      <w:tr w:rsidR="0077295A" w:rsidRPr="000C7C06" w:rsidTr="00CD4E90">
        <w:trPr>
          <w:trHeight w:val="300"/>
        </w:trPr>
        <w:tc>
          <w:tcPr>
            <w:tcW w:w="4536" w:type="dxa"/>
            <w:tcBorders>
              <w:top w:val="nil"/>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Judecătoria Drochia</w:t>
            </w:r>
          </w:p>
        </w:tc>
        <w:tc>
          <w:tcPr>
            <w:tcW w:w="1283" w:type="dxa"/>
            <w:tcBorders>
              <w:top w:val="single" w:sz="4" w:space="0" w:color="3F3F3F"/>
              <w:left w:val="single" w:sz="4" w:space="0" w:color="3F3F3F"/>
              <w:bottom w:val="single" w:sz="4" w:space="0" w:color="3F3F3F"/>
              <w:right w:val="single" w:sz="4" w:space="0" w:color="3F3F3F"/>
            </w:tcBorders>
            <w:shd w:val="clear" w:color="000000" w:fill="FFDE82"/>
            <w:noWrap/>
            <w:vAlign w:val="bottom"/>
            <w:hideMark/>
          </w:tcPr>
          <w:p w:rsidR="0077295A" w:rsidRPr="005246AC"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23</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5246AC" w:rsidRDefault="007729E7"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85</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7729E7" w:rsidP="00CD4E90">
            <w:pPr>
              <w:spacing w:after="0" w:line="240" w:lineRule="auto"/>
              <w:jc w:val="center"/>
              <w:rPr>
                <w:rFonts w:cstheme="minorHAnsi"/>
                <w:b/>
                <w:sz w:val="20"/>
                <w:szCs w:val="20"/>
              </w:rPr>
            </w:pPr>
            <w:r>
              <w:rPr>
                <w:rFonts w:cstheme="minorHAnsi"/>
                <w:b/>
                <w:sz w:val="20"/>
                <w:szCs w:val="20"/>
              </w:rPr>
              <w:t>27</w:t>
            </w:r>
          </w:p>
        </w:tc>
      </w:tr>
      <w:tr w:rsidR="0077295A" w:rsidRPr="000C7C06" w:rsidTr="00CD4E90">
        <w:trPr>
          <w:trHeight w:val="300"/>
        </w:trPr>
        <w:tc>
          <w:tcPr>
            <w:tcW w:w="4536" w:type="dxa"/>
            <w:tcBorders>
              <w:top w:val="nil"/>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Judecătoria Cimişlia</w:t>
            </w:r>
          </w:p>
        </w:tc>
        <w:tc>
          <w:tcPr>
            <w:tcW w:w="1283" w:type="dxa"/>
            <w:tcBorders>
              <w:top w:val="single" w:sz="4" w:space="0" w:color="3F3F3F"/>
              <w:left w:val="single" w:sz="4" w:space="0" w:color="3F3F3F"/>
              <w:bottom w:val="single" w:sz="4" w:space="0" w:color="3F3F3F"/>
              <w:right w:val="single" w:sz="4" w:space="0" w:color="3F3F3F"/>
            </w:tcBorders>
            <w:shd w:val="clear" w:color="000000" w:fill="FFDE82"/>
            <w:noWrap/>
            <w:vAlign w:val="bottom"/>
            <w:hideMark/>
          </w:tcPr>
          <w:p w:rsidR="0077295A" w:rsidRPr="005246AC"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21</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5246AC" w:rsidRDefault="00CE48E3"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48</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947BEF" w:rsidP="00CD4E90">
            <w:pPr>
              <w:spacing w:after="0" w:line="240" w:lineRule="auto"/>
              <w:jc w:val="center"/>
              <w:rPr>
                <w:rFonts w:cstheme="minorHAnsi"/>
                <w:b/>
                <w:sz w:val="20"/>
                <w:szCs w:val="20"/>
              </w:rPr>
            </w:pPr>
            <w:r>
              <w:rPr>
                <w:rFonts w:cstheme="minorHAnsi"/>
                <w:b/>
                <w:sz w:val="20"/>
                <w:szCs w:val="20"/>
              </w:rPr>
              <w:t>44</w:t>
            </w:r>
          </w:p>
        </w:tc>
      </w:tr>
      <w:tr w:rsidR="0077295A" w:rsidRPr="000C7C06" w:rsidTr="00CD4E90">
        <w:trPr>
          <w:trHeight w:val="300"/>
        </w:trPr>
        <w:tc>
          <w:tcPr>
            <w:tcW w:w="4536" w:type="dxa"/>
            <w:tcBorders>
              <w:top w:val="nil"/>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Judecătoria Edineţ</w:t>
            </w:r>
          </w:p>
        </w:tc>
        <w:tc>
          <w:tcPr>
            <w:tcW w:w="1283" w:type="dxa"/>
            <w:tcBorders>
              <w:top w:val="single" w:sz="4" w:space="0" w:color="3F3F3F"/>
              <w:left w:val="single" w:sz="4" w:space="0" w:color="3F3F3F"/>
              <w:bottom w:val="single" w:sz="4" w:space="0" w:color="3F3F3F"/>
              <w:right w:val="single" w:sz="4" w:space="0" w:color="3F3F3F"/>
            </w:tcBorders>
            <w:shd w:val="clear" w:color="000000" w:fill="FFE283"/>
            <w:noWrap/>
            <w:vAlign w:val="bottom"/>
            <w:hideMark/>
          </w:tcPr>
          <w:p w:rsidR="0077295A" w:rsidRPr="005246AC"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20</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5246AC" w:rsidRDefault="00CE48E3"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77</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947BEF" w:rsidP="00CD4E90">
            <w:pPr>
              <w:spacing w:after="0" w:line="240" w:lineRule="auto"/>
              <w:jc w:val="center"/>
              <w:rPr>
                <w:rFonts w:cstheme="minorHAnsi"/>
                <w:b/>
                <w:sz w:val="20"/>
                <w:szCs w:val="20"/>
              </w:rPr>
            </w:pPr>
            <w:r>
              <w:rPr>
                <w:rFonts w:cstheme="minorHAnsi"/>
                <w:b/>
                <w:sz w:val="20"/>
                <w:szCs w:val="20"/>
              </w:rPr>
              <w:t>26</w:t>
            </w:r>
          </w:p>
        </w:tc>
      </w:tr>
      <w:tr w:rsidR="0077295A" w:rsidRPr="000C7C06" w:rsidTr="00CD4E90">
        <w:trPr>
          <w:trHeight w:val="300"/>
        </w:trPr>
        <w:tc>
          <w:tcPr>
            <w:tcW w:w="4536" w:type="dxa"/>
            <w:tcBorders>
              <w:top w:val="nil"/>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Judecătoria Criuleni</w:t>
            </w:r>
          </w:p>
        </w:tc>
        <w:tc>
          <w:tcPr>
            <w:tcW w:w="1283" w:type="dxa"/>
            <w:tcBorders>
              <w:top w:val="single" w:sz="4" w:space="0" w:color="3F3F3F"/>
              <w:left w:val="single" w:sz="4" w:space="0" w:color="3F3F3F"/>
              <w:bottom w:val="single" w:sz="4" w:space="0" w:color="3F3F3F"/>
              <w:right w:val="single" w:sz="4" w:space="0" w:color="3F3F3F"/>
            </w:tcBorders>
            <w:shd w:val="clear" w:color="000000" w:fill="FFE483"/>
            <w:noWrap/>
            <w:vAlign w:val="bottom"/>
            <w:hideMark/>
          </w:tcPr>
          <w:p w:rsidR="0077295A" w:rsidRPr="005246AC" w:rsidRDefault="0077295A" w:rsidP="00CD4E90">
            <w:pPr>
              <w:spacing w:after="0" w:line="240" w:lineRule="auto"/>
              <w:jc w:val="center"/>
              <w:rPr>
                <w:rFonts w:ascii="Times New Roman" w:eastAsia="Times New Roman" w:hAnsi="Times New Roman" w:cs="Times New Roman"/>
                <w:b/>
                <w:bCs/>
                <w:noProof w:val="0"/>
                <w:color w:val="3F3F3F"/>
                <w:sz w:val="20"/>
                <w:szCs w:val="20"/>
                <w:lang w:val="en-US"/>
              </w:rPr>
            </w:pPr>
            <w:r w:rsidRPr="005246AC">
              <w:rPr>
                <w:rFonts w:ascii="Times New Roman" w:eastAsia="Times New Roman" w:hAnsi="Times New Roman" w:cs="Times New Roman"/>
                <w:b/>
                <w:bCs/>
                <w:noProof w:val="0"/>
                <w:color w:val="3F3F3F"/>
                <w:sz w:val="20"/>
                <w:szCs w:val="20"/>
                <w:lang w:val="en-US"/>
              </w:rPr>
              <w:t>1</w:t>
            </w:r>
            <w:r w:rsidR="00A44EA9">
              <w:rPr>
                <w:rFonts w:ascii="Times New Roman" w:eastAsia="Times New Roman" w:hAnsi="Times New Roman" w:cs="Times New Roman"/>
                <w:b/>
                <w:bCs/>
                <w:noProof w:val="0"/>
                <w:color w:val="3F3F3F"/>
                <w:sz w:val="20"/>
                <w:szCs w:val="20"/>
                <w:lang w:val="en-US"/>
              </w:rPr>
              <w:t>8</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5246AC" w:rsidRDefault="00CE48E3"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32</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947BEF" w:rsidP="00CD4E90">
            <w:pPr>
              <w:spacing w:after="0" w:line="240" w:lineRule="auto"/>
              <w:jc w:val="center"/>
              <w:rPr>
                <w:rFonts w:cstheme="minorHAnsi"/>
                <w:b/>
                <w:sz w:val="20"/>
                <w:szCs w:val="20"/>
              </w:rPr>
            </w:pPr>
            <w:r>
              <w:rPr>
                <w:rFonts w:cstheme="minorHAnsi"/>
                <w:b/>
                <w:sz w:val="20"/>
                <w:szCs w:val="20"/>
              </w:rPr>
              <w:t>56</w:t>
            </w:r>
          </w:p>
        </w:tc>
      </w:tr>
      <w:tr w:rsidR="0077295A" w:rsidRPr="000C7C06" w:rsidTr="00CD4E90">
        <w:trPr>
          <w:trHeight w:val="300"/>
        </w:trPr>
        <w:tc>
          <w:tcPr>
            <w:tcW w:w="4536" w:type="dxa"/>
            <w:tcBorders>
              <w:top w:val="nil"/>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Judecătoria Hînceşti</w:t>
            </w:r>
          </w:p>
        </w:tc>
        <w:tc>
          <w:tcPr>
            <w:tcW w:w="1283" w:type="dxa"/>
            <w:tcBorders>
              <w:top w:val="single" w:sz="4" w:space="0" w:color="3F3F3F"/>
              <w:left w:val="single" w:sz="4" w:space="0" w:color="3F3F3F"/>
              <w:bottom w:val="single" w:sz="4" w:space="0" w:color="3F3F3F"/>
              <w:right w:val="single" w:sz="4" w:space="0" w:color="3F3F3F"/>
            </w:tcBorders>
            <w:shd w:val="clear" w:color="000000" w:fill="FFE483"/>
            <w:noWrap/>
            <w:vAlign w:val="bottom"/>
            <w:hideMark/>
          </w:tcPr>
          <w:p w:rsidR="0077295A" w:rsidRPr="005246AC" w:rsidRDefault="0077295A" w:rsidP="00CD4E90">
            <w:pPr>
              <w:spacing w:after="0" w:line="240" w:lineRule="auto"/>
              <w:jc w:val="center"/>
              <w:rPr>
                <w:rFonts w:ascii="Times New Roman" w:eastAsia="Times New Roman" w:hAnsi="Times New Roman" w:cs="Times New Roman"/>
                <w:b/>
                <w:bCs/>
                <w:noProof w:val="0"/>
                <w:color w:val="3F3F3F"/>
                <w:sz w:val="20"/>
                <w:szCs w:val="20"/>
                <w:lang w:val="en-US"/>
              </w:rPr>
            </w:pPr>
            <w:r w:rsidRPr="005246AC">
              <w:rPr>
                <w:rFonts w:ascii="Times New Roman" w:eastAsia="Times New Roman" w:hAnsi="Times New Roman" w:cs="Times New Roman"/>
                <w:b/>
                <w:bCs/>
                <w:noProof w:val="0"/>
                <w:color w:val="3F3F3F"/>
                <w:sz w:val="20"/>
                <w:szCs w:val="20"/>
                <w:lang w:val="en-US"/>
              </w:rPr>
              <w:t>1</w:t>
            </w:r>
            <w:r w:rsidR="00A44EA9">
              <w:rPr>
                <w:rFonts w:ascii="Times New Roman" w:eastAsia="Times New Roman" w:hAnsi="Times New Roman" w:cs="Times New Roman"/>
                <w:b/>
                <w:bCs/>
                <w:noProof w:val="0"/>
                <w:color w:val="3F3F3F"/>
                <w:sz w:val="20"/>
                <w:szCs w:val="20"/>
                <w:lang w:val="en-US"/>
              </w:rPr>
              <w:t>5</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5246AC" w:rsidRDefault="00CE48E3"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53</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947BEF" w:rsidP="00CD4E90">
            <w:pPr>
              <w:spacing w:after="0" w:line="240" w:lineRule="auto"/>
              <w:jc w:val="center"/>
              <w:rPr>
                <w:rFonts w:cstheme="minorHAnsi"/>
                <w:b/>
                <w:sz w:val="20"/>
                <w:szCs w:val="20"/>
              </w:rPr>
            </w:pPr>
            <w:r>
              <w:rPr>
                <w:rFonts w:cstheme="minorHAnsi"/>
                <w:b/>
                <w:sz w:val="20"/>
                <w:szCs w:val="20"/>
              </w:rPr>
              <w:t>28</w:t>
            </w:r>
          </w:p>
        </w:tc>
      </w:tr>
      <w:tr w:rsidR="0077295A" w:rsidRPr="000C7C06" w:rsidTr="00CD4E90">
        <w:trPr>
          <w:trHeight w:val="300"/>
        </w:trPr>
        <w:tc>
          <w:tcPr>
            <w:tcW w:w="4536" w:type="dxa"/>
            <w:tcBorders>
              <w:top w:val="nil"/>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Judecătoria Comrat</w:t>
            </w:r>
          </w:p>
        </w:tc>
        <w:tc>
          <w:tcPr>
            <w:tcW w:w="1283" w:type="dxa"/>
            <w:tcBorders>
              <w:top w:val="single" w:sz="4" w:space="0" w:color="3F3F3F"/>
              <w:left w:val="single" w:sz="4" w:space="0" w:color="3F3F3F"/>
              <w:bottom w:val="single" w:sz="4" w:space="0" w:color="3F3F3F"/>
              <w:right w:val="single" w:sz="4" w:space="0" w:color="3F3F3F"/>
            </w:tcBorders>
            <w:shd w:val="clear" w:color="000000" w:fill="FFE483"/>
            <w:noWrap/>
            <w:vAlign w:val="bottom"/>
            <w:hideMark/>
          </w:tcPr>
          <w:p w:rsidR="0077295A" w:rsidRPr="005246AC" w:rsidRDefault="0077295A" w:rsidP="00CD4E90">
            <w:pPr>
              <w:spacing w:after="0" w:line="240" w:lineRule="auto"/>
              <w:jc w:val="center"/>
              <w:rPr>
                <w:rFonts w:ascii="Times New Roman" w:eastAsia="Times New Roman" w:hAnsi="Times New Roman" w:cs="Times New Roman"/>
                <w:b/>
                <w:bCs/>
                <w:noProof w:val="0"/>
                <w:color w:val="3F3F3F"/>
                <w:sz w:val="20"/>
                <w:szCs w:val="20"/>
                <w:lang w:val="en-US"/>
              </w:rPr>
            </w:pPr>
            <w:r w:rsidRPr="005246AC">
              <w:rPr>
                <w:rFonts w:ascii="Times New Roman" w:eastAsia="Times New Roman" w:hAnsi="Times New Roman" w:cs="Times New Roman"/>
                <w:b/>
                <w:bCs/>
                <w:noProof w:val="0"/>
                <w:color w:val="3F3F3F"/>
                <w:sz w:val="20"/>
                <w:szCs w:val="20"/>
                <w:lang w:val="en-US"/>
              </w:rPr>
              <w:t>1</w:t>
            </w:r>
            <w:r w:rsidR="00A44EA9">
              <w:rPr>
                <w:rFonts w:ascii="Times New Roman" w:eastAsia="Times New Roman" w:hAnsi="Times New Roman" w:cs="Times New Roman"/>
                <w:b/>
                <w:bCs/>
                <w:noProof w:val="0"/>
                <w:color w:val="3F3F3F"/>
                <w:sz w:val="20"/>
                <w:szCs w:val="20"/>
                <w:lang w:val="en-US"/>
              </w:rPr>
              <w:t>3</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5246AC" w:rsidRDefault="00CE48E3"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64</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947BEF" w:rsidP="00CD4E90">
            <w:pPr>
              <w:spacing w:after="0" w:line="240" w:lineRule="auto"/>
              <w:jc w:val="center"/>
              <w:rPr>
                <w:rFonts w:cstheme="minorHAnsi"/>
                <w:b/>
                <w:sz w:val="20"/>
                <w:szCs w:val="20"/>
              </w:rPr>
            </w:pPr>
            <w:r>
              <w:rPr>
                <w:rFonts w:cstheme="minorHAnsi"/>
                <w:b/>
                <w:sz w:val="20"/>
                <w:szCs w:val="20"/>
              </w:rPr>
              <w:t>20</w:t>
            </w:r>
          </w:p>
        </w:tc>
      </w:tr>
      <w:tr w:rsidR="0077295A" w:rsidRPr="000C7C06" w:rsidTr="00CD4E90">
        <w:trPr>
          <w:trHeight w:val="300"/>
        </w:trPr>
        <w:tc>
          <w:tcPr>
            <w:tcW w:w="4536" w:type="dxa"/>
            <w:tcBorders>
              <w:top w:val="nil"/>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 xml:space="preserve">Judecătoria </w:t>
            </w:r>
            <w:r w:rsidRPr="000C7C06">
              <w:rPr>
                <w:rFonts w:ascii="Times New Roman" w:eastAsia="Times New Roman" w:hAnsi="Times New Roman" w:cs="Times New Roman"/>
                <w:b/>
                <w:bCs/>
                <w:noProof w:val="0"/>
                <w:color w:val="3F3F3F"/>
                <w:sz w:val="20"/>
                <w:szCs w:val="20"/>
                <w:lang w:val="en-US"/>
              </w:rPr>
              <w:t>Orhei</w:t>
            </w:r>
          </w:p>
        </w:tc>
        <w:tc>
          <w:tcPr>
            <w:tcW w:w="1283" w:type="dxa"/>
            <w:tcBorders>
              <w:top w:val="single" w:sz="4" w:space="0" w:color="3F3F3F"/>
              <w:left w:val="single" w:sz="4" w:space="0" w:color="3F3F3F"/>
              <w:bottom w:val="single" w:sz="4" w:space="0" w:color="3F3F3F"/>
              <w:right w:val="single" w:sz="4" w:space="0" w:color="3F3F3F"/>
            </w:tcBorders>
            <w:shd w:val="clear" w:color="000000" w:fill="FFE583"/>
            <w:noWrap/>
            <w:vAlign w:val="bottom"/>
            <w:hideMark/>
          </w:tcPr>
          <w:p w:rsidR="0077295A" w:rsidRPr="005246AC"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7</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5246AC" w:rsidRDefault="00CE48E3"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84</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947BEF" w:rsidP="00CD4E90">
            <w:pPr>
              <w:spacing w:after="0" w:line="240" w:lineRule="auto"/>
              <w:jc w:val="center"/>
              <w:rPr>
                <w:rFonts w:cstheme="minorHAnsi"/>
                <w:b/>
                <w:sz w:val="20"/>
                <w:szCs w:val="20"/>
              </w:rPr>
            </w:pPr>
            <w:r>
              <w:rPr>
                <w:rFonts w:cstheme="minorHAnsi"/>
                <w:b/>
                <w:sz w:val="20"/>
                <w:szCs w:val="20"/>
              </w:rPr>
              <w:t>8</w:t>
            </w:r>
          </w:p>
        </w:tc>
      </w:tr>
      <w:tr w:rsidR="0077295A" w:rsidRPr="000C7C06" w:rsidTr="00CD4E90">
        <w:trPr>
          <w:trHeight w:val="300"/>
        </w:trPr>
        <w:tc>
          <w:tcPr>
            <w:tcW w:w="4536" w:type="dxa"/>
            <w:tcBorders>
              <w:top w:val="nil"/>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Judecătoria Străşeni</w:t>
            </w:r>
          </w:p>
        </w:tc>
        <w:tc>
          <w:tcPr>
            <w:tcW w:w="1283" w:type="dxa"/>
            <w:tcBorders>
              <w:top w:val="single" w:sz="4" w:space="0" w:color="3F3F3F"/>
              <w:left w:val="single" w:sz="4" w:space="0" w:color="3F3F3F"/>
              <w:bottom w:val="single" w:sz="4" w:space="0" w:color="3F3F3F"/>
              <w:right w:val="single" w:sz="4" w:space="0" w:color="3F3F3F"/>
            </w:tcBorders>
            <w:shd w:val="clear" w:color="000000" w:fill="FFEB84"/>
            <w:noWrap/>
            <w:vAlign w:val="bottom"/>
            <w:hideMark/>
          </w:tcPr>
          <w:p w:rsidR="0077295A" w:rsidRPr="005246AC"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5</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5246AC" w:rsidRDefault="00CE48E3"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47</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947BEF" w:rsidP="00CD4E90">
            <w:pPr>
              <w:spacing w:after="0" w:line="240" w:lineRule="auto"/>
              <w:jc w:val="center"/>
              <w:rPr>
                <w:rFonts w:cstheme="minorHAnsi"/>
                <w:b/>
                <w:sz w:val="20"/>
                <w:szCs w:val="20"/>
              </w:rPr>
            </w:pPr>
            <w:r>
              <w:rPr>
                <w:rFonts w:cstheme="minorHAnsi"/>
                <w:b/>
                <w:sz w:val="20"/>
                <w:szCs w:val="20"/>
              </w:rPr>
              <w:t>11</w:t>
            </w:r>
          </w:p>
        </w:tc>
      </w:tr>
      <w:tr w:rsidR="0077295A" w:rsidRPr="000C7C06" w:rsidTr="00CD4E90">
        <w:trPr>
          <w:trHeight w:val="300"/>
        </w:trPr>
        <w:tc>
          <w:tcPr>
            <w:tcW w:w="4536" w:type="dxa"/>
            <w:tcBorders>
              <w:top w:val="nil"/>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Curtea de Apel Comrat</w:t>
            </w:r>
          </w:p>
        </w:tc>
        <w:tc>
          <w:tcPr>
            <w:tcW w:w="1283" w:type="dxa"/>
            <w:tcBorders>
              <w:top w:val="single" w:sz="4" w:space="0" w:color="3F3F3F"/>
              <w:left w:val="single" w:sz="4" w:space="0" w:color="3F3F3F"/>
              <w:bottom w:val="single" w:sz="4" w:space="0" w:color="3F3F3F"/>
              <w:right w:val="single" w:sz="4" w:space="0" w:color="3F3F3F"/>
            </w:tcBorders>
            <w:shd w:val="clear" w:color="000000" w:fill="F7E688"/>
            <w:noWrap/>
            <w:vAlign w:val="bottom"/>
            <w:hideMark/>
          </w:tcPr>
          <w:p w:rsidR="0077295A" w:rsidRPr="005246AC"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2</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5246AC" w:rsidRDefault="00CE48E3"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35</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947BEF" w:rsidP="00CD4E90">
            <w:pPr>
              <w:spacing w:after="0" w:line="240" w:lineRule="auto"/>
              <w:jc w:val="center"/>
              <w:rPr>
                <w:rFonts w:cstheme="minorHAnsi"/>
                <w:b/>
                <w:sz w:val="20"/>
                <w:szCs w:val="20"/>
              </w:rPr>
            </w:pPr>
            <w:r>
              <w:rPr>
                <w:rFonts w:cstheme="minorHAnsi"/>
                <w:b/>
                <w:sz w:val="20"/>
                <w:szCs w:val="20"/>
              </w:rPr>
              <w:t>6</w:t>
            </w:r>
          </w:p>
        </w:tc>
      </w:tr>
      <w:tr w:rsidR="0077295A" w:rsidRPr="000C7C06" w:rsidTr="00CD4E90">
        <w:trPr>
          <w:trHeight w:val="300"/>
        </w:trPr>
        <w:tc>
          <w:tcPr>
            <w:tcW w:w="4536" w:type="dxa"/>
            <w:tcBorders>
              <w:top w:val="nil"/>
              <w:left w:val="single" w:sz="4" w:space="0" w:color="3F3F3F"/>
              <w:bottom w:val="single" w:sz="4" w:space="0" w:color="3F3F3F"/>
              <w:right w:val="single" w:sz="4" w:space="0" w:color="3F3F3F"/>
            </w:tcBorders>
            <w:shd w:val="clear" w:color="000000" w:fill="F2F2F2"/>
            <w:noWrap/>
            <w:vAlign w:val="bottom"/>
            <w:hideMark/>
          </w:tcPr>
          <w:p w:rsidR="0077295A" w:rsidRPr="000C7C06" w:rsidRDefault="00A44EA9"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Judecătoria Soroca</w:t>
            </w:r>
          </w:p>
        </w:tc>
        <w:tc>
          <w:tcPr>
            <w:tcW w:w="1283" w:type="dxa"/>
            <w:tcBorders>
              <w:top w:val="single" w:sz="4" w:space="0" w:color="3F3F3F"/>
              <w:left w:val="single" w:sz="4" w:space="0" w:color="3F3F3F"/>
              <w:bottom w:val="single" w:sz="4" w:space="0" w:color="3F3F3F"/>
              <w:right w:val="single" w:sz="4" w:space="0" w:color="3F3F3F"/>
            </w:tcBorders>
            <w:shd w:val="clear" w:color="000000" w:fill="E7DD8E"/>
            <w:noWrap/>
            <w:vAlign w:val="bottom"/>
            <w:hideMark/>
          </w:tcPr>
          <w:p w:rsidR="0077295A" w:rsidRPr="005246AC" w:rsidRDefault="0077295A" w:rsidP="00CD4E90">
            <w:pPr>
              <w:spacing w:after="0" w:line="240" w:lineRule="auto"/>
              <w:jc w:val="center"/>
              <w:rPr>
                <w:rFonts w:ascii="Times New Roman" w:eastAsia="Times New Roman" w:hAnsi="Times New Roman" w:cs="Times New Roman"/>
                <w:b/>
                <w:bCs/>
                <w:noProof w:val="0"/>
                <w:color w:val="3F3F3F"/>
                <w:sz w:val="20"/>
                <w:szCs w:val="20"/>
                <w:lang w:val="en-US"/>
              </w:rPr>
            </w:pPr>
            <w:r w:rsidRPr="005246AC">
              <w:rPr>
                <w:rFonts w:ascii="Times New Roman" w:eastAsia="Times New Roman" w:hAnsi="Times New Roman" w:cs="Times New Roman"/>
                <w:b/>
                <w:bCs/>
                <w:noProof w:val="0"/>
                <w:color w:val="3F3F3F"/>
                <w:sz w:val="20"/>
                <w:szCs w:val="20"/>
                <w:lang w:val="en-US"/>
              </w:rPr>
              <w:t>1</w:t>
            </w:r>
          </w:p>
        </w:tc>
        <w:tc>
          <w:tcPr>
            <w:tcW w:w="1269"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5246AC" w:rsidRDefault="00CE48E3" w:rsidP="00CD4E90">
            <w:pPr>
              <w:spacing w:after="0" w:line="240" w:lineRule="auto"/>
              <w:jc w:val="center"/>
              <w:rPr>
                <w:rFonts w:ascii="Times New Roman" w:eastAsia="Times New Roman" w:hAnsi="Times New Roman" w:cs="Times New Roman"/>
                <w:b/>
                <w:bCs/>
                <w:noProof w:val="0"/>
                <w:color w:val="3F3F3F"/>
                <w:sz w:val="20"/>
                <w:szCs w:val="20"/>
                <w:lang w:val="en-US"/>
              </w:rPr>
            </w:pPr>
            <w:r>
              <w:rPr>
                <w:rFonts w:ascii="Times New Roman" w:eastAsia="Times New Roman" w:hAnsi="Times New Roman" w:cs="Times New Roman"/>
                <w:b/>
                <w:bCs/>
                <w:noProof w:val="0"/>
                <w:color w:val="3F3F3F"/>
                <w:sz w:val="20"/>
                <w:szCs w:val="20"/>
                <w:lang w:val="en-US"/>
              </w:rPr>
              <w:t>60</w:t>
            </w:r>
          </w:p>
        </w:tc>
        <w:tc>
          <w:tcPr>
            <w:tcW w:w="1984" w:type="dxa"/>
            <w:tcBorders>
              <w:top w:val="single" w:sz="4" w:space="0" w:color="3F3F3F"/>
              <w:left w:val="single" w:sz="4" w:space="0" w:color="3F3F3F"/>
              <w:bottom w:val="single" w:sz="4" w:space="0" w:color="3F3F3F"/>
              <w:right w:val="single" w:sz="4" w:space="0" w:color="3F3F3F"/>
            </w:tcBorders>
            <w:shd w:val="clear" w:color="auto" w:fill="F2F2F2" w:themeFill="background1" w:themeFillShade="F2"/>
          </w:tcPr>
          <w:p w:rsidR="0077295A" w:rsidRPr="00724135" w:rsidRDefault="00947BEF" w:rsidP="00CD4E90">
            <w:pPr>
              <w:spacing w:after="0" w:line="240" w:lineRule="auto"/>
              <w:jc w:val="center"/>
              <w:rPr>
                <w:rFonts w:cstheme="minorHAnsi"/>
                <w:b/>
                <w:sz w:val="20"/>
                <w:szCs w:val="20"/>
              </w:rPr>
            </w:pPr>
            <w:r>
              <w:rPr>
                <w:rFonts w:cstheme="minorHAnsi"/>
                <w:b/>
                <w:sz w:val="20"/>
                <w:szCs w:val="20"/>
              </w:rPr>
              <w:t>2</w:t>
            </w:r>
          </w:p>
        </w:tc>
      </w:tr>
    </w:tbl>
    <w:p w:rsidR="0077295A" w:rsidRDefault="0077295A" w:rsidP="0077295A">
      <w:pPr>
        <w:spacing w:after="0" w:line="360" w:lineRule="auto"/>
        <w:ind w:firstLine="720"/>
        <w:jc w:val="center"/>
        <w:rPr>
          <w:rFonts w:ascii="Times New Roman" w:hAnsi="Times New Roman" w:cs="Times New Roman"/>
          <w:b/>
          <w:sz w:val="24"/>
          <w:szCs w:val="24"/>
          <w:lang w:val="en-US"/>
        </w:rPr>
      </w:pPr>
    </w:p>
    <w:p w:rsidR="0077295A" w:rsidRDefault="0077295A" w:rsidP="0077295A">
      <w:pPr>
        <w:spacing w:after="0" w:line="360" w:lineRule="auto"/>
        <w:ind w:firstLine="720"/>
        <w:jc w:val="cente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Figura 1</w:t>
      </w:r>
    </w:p>
    <w:p w:rsidR="0077295A" w:rsidRDefault="0077295A" w:rsidP="0077295A">
      <w:pPr>
        <w:spacing w:after="0" w:line="360" w:lineRule="auto"/>
        <w:ind w:firstLine="720"/>
        <w:jc w:val="center"/>
        <w:rPr>
          <w:rFonts w:ascii="Times New Roman" w:hAnsi="Times New Roman" w:cs="Times New Roman"/>
          <w:b/>
          <w:sz w:val="24"/>
          <w:szCs w:val="24"/>
          <w:u w:val="single"/>
          <w:lang w:val="en-US"/>
        </w:rPr>
      </w:pPr>
    </w:p>
    <w:p w:rsidR="0077295A" w:rsidRDefault="0077295A" w:rsidP="00531280">
      <w:pPr>
        <w:spacing w:after="0" w:line="360" w:lineRule="auto"/>
        <w:rPr>
          <w:rFonts w:ascii="Times New Roman" w:hAnsi="Times New Roman" w:cs="Times New Roman"/>
          <w:sz w:val="24"/>
          <w:szCs w:val="24"/>
          <w:lang w:val="fr-FR"/>
        </w:rPr>
      </w:pPr>
    </w:p>
    <w:p w:rsidR="0077295A" w:rsidRDefault="0077295A" w:rsidP="0077295A">
      <w:pPr>
        <w:spacing w:after="0" w:line="360" w:lineRule="auto"/>
        <w:ind w:firstLine="720"/>
        <w:rPr>
          <w:rFonts w:ascii="Times New Roman" w:hAnsi="Times New Roman" w:cs="Times New Roman"/>
          <w:sz w:val="24"/>
          <w:szCs w:val="24"/>
          <w:lang w:val="fr-FR"/>
        </w:rPr>
      </w:pPr>
    </w:p>
    <w:p w:rsidR="0077295A" w:rsidRPr="00993485" w:rsidRDefault="0077295A" w:rsidP="0077295A">
      <w:pPr>
        <w:spacing w:after="0" w:line="360" w:lineRule="auto"/>
        <w:ind w:firstLine="720"/>
        <w:rPr>
          <w:rFonts w:ascii="Times New Roman" w:hAnsi="Times New Roman" w:cs="Times New Roman"/>
          <w:sz w:val="24"/>
          <w:szCs w:val="24"/>
          <w:lang w:val="fr-FR"/>
        </w:rPr>
      </w:pPr>
      <w:r w:rsidRPr="00993485">
        <w:rPr>
          <w:rFonts w:ascii="Times New Roman" w:hAnsi="Times New Roman" w:cs="Times New Roman"/>
          <w:sz w:val="24"/>
          <w:szCs w:val="24"/>
          <w:lang w:val="fr-FR"/>
        </w:rPr>
        <w:t>Diagrama de mai jos arată nivelul de implicare al angajaţilor instanţelor de judecată în procente în ordine crescătoare.</w:t>
      </w:r>
    </w:p>
    <w:p w:rsidR="0077295A" w:rsidRPr="00993485" w:rsidRDefault="0077295A" w:rsidP="0077295A">
      <w:pPr>
        <w:spacing w:after="0" w:line="360" w:lineRule="auto"/>
        <w:ind w:firstLine="720"/>
        <w:rPr>
          <w:rFonts w:ascii="Times New Roman" w:hAnsi="Times New Roman" w:cs="Times New Roman"/>
          <w:sz w:val="24"/>
          <w:szCs w:val="24"/>
          <w:lang w:val="fr-FR"/>
        </w:rPr>
      </w:pPr>
    </w:p>
    <w:p w:rsidR="0077295A" w:rsidRDefault="0077295A" w:rsidP="0077295A">
      <w:pPr>
        <w:spacing w:after="0" w:line="360" w:lineRule="auto"/>
        <w:rPr>
          <w:rFonts w:ascii="Times New Roman" w:hAnsi="Times New Roman" w:cs="Times New Roman"/>
          <w:sz w:val="24"/>
          <w:szCs w:val="24"/>
          <w:lang w:val="en-US"/>
        </w:rPr>
      </w:pPr>
      <w:r w:rsidRPr="00EA515C">
        <w:rPr>
          <w:rFonts w:ascii="Times New Roman" w:hAnsi="Times New Roman" w:cs="Times New Roman"/>
          <w:sz w:val="24"/>
          <w:szCs w:val="24"/>
          <w:lang w:val="ru-RU" w:eastAsia="ru-RU"/>
        </w:rPr>
        <w:lastRenderedPageBreak/>
        <w:drawing>
          <wp:inline distT="0" distB="0" distL="0" distR="0">
            <wp:extent cx="6343650" cy="4210050"/>
            <wp:effectExtent l="19050" t="0" r="1905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295A" w:rsidRDefault="0077295A" w:rsidP="0077295A">
      <w:pPr>
        <w:spacing w:after="0" w:line="360" w:lineRule="auto"/>
        <w:ind w:firstLine="720"/>
        <w:jc w:val="center"/>
        <w:rPr>
          <w:rFonts w:ascii="Times New Roman" w:hAnsi="Times New Roman" w:cs="Times New Roman"/>
          <w:b/>
          <w:sz w:val="24"/>
          <w:szCs w:val="24"/>
          <w:u w:val="single"/>
          <w:lang w:val="en-US"/>
        </w:rPr>
      </w:pPr>
    </w:p>
    <w:p w:rsidR="0077295A" w:rsidRDefault="0077295A" w:rsidP="0077295A">
      <w:pPr>
        <w:spacing w:after="0" w:line="360" w:lineRule="auto"/>
        <w:ind w:firstLine="720"/>
        <w:jc w:val="center"/>
        <w:rPr>
          <w:rFonts w:ascii="Times New Roman" w:hAnsi="Times New Roman" w:cs="Times New Roman"/>
          <w:b/>
          <w:sz w:val="24"/>
          <w:szCs w:val="24"/>
          <w:u w:val="single"/>
          <w:lang w:val="en-US"/>
        </w:rPr>
      </w:pPr>
      <w:r w:rsidRPr="009F2E3E">
        <w:rPr>
          <w:rFonts w:ascii="Times New Roman" w:hAnsi="Times New Roman" w:cs="Times New Roman"/>
          <w:b/>
          <w:sz w:val="24"/>
          <w:szCs w:val="24"/>
          <w:u w:val="single"/>
          <w:lang w:val="en-US"/>
        </w:rPr>
        <w:t>Figura 2</w:t>
      </w:r>
    </w:p>
    <w:p w:rsidR="0077295A" w:rsidRDefault="0077295A" w:rsidP="0077295A">
      <w:pPr>
        <w:spacing w:after="0" w:line="360" w:lineRule="auto"/>
        <w:jc w:val="both"/>
        <w:rPr>
          <w:rFonts w:ascii="Times New Roman" w:hAnsi="Times New Roman" w:cs="Times New Roman"/>
          <w:b/>
          <w:sz w:val="24"/>
          <w:szCs w:val="24"/>
          <w:u w:val="single"/>
          <w:lang w:val="en-US"/>
        </w:rPr>
      </w:pPr>
    </w:p>
    <w:p w:rsidR="0077295A" w:rsidRDefault="0077295A" w:rsidP="0077295A">
      <w:pPr>
        <w:pStyle w:val="ab"/>
        <w:numPr>
          <w:ilvl w:val="0"/>
          <w:numId w:val="13"/>
        </w:num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Î</w:t>
      </w:r>
      <w:r w:rsidRPr="002D20F1">
        <w:rPr>
          <w:rFonts w:ascii="Times New Roman" w:hAnsi="Times New Roman" w:cs="Times New Roman"/>
          <w:b/>
          <w:sz w:val="24"/>
          <w:szCs w:val="24"/>
          <w:lang w:val="en-US"/>
        </w:rPr>
        <w:t>ntrebarea</w:t>
      </w:r>
      <w:r w:rsidRPr="002D20F1">
        <w:rPr>
          <w:rFonts w:ascii="Times New Roman" w:hAnsi="Times New Roman" w:cs="Times New Roman"/>
          <w:sz w:val="24"/>
          <w:szCs w:val="24"/>
          <w:lang w:val="en-US"/>
        </w:rPr>
        <w:t xml:space="preserve"> </w:t>
      </w:r>
      <w:r w:rsidRPr="002D20F1">
        <w:rPr>
          <w:rFonts w:ascii="Times New Roman" w:hAnsi="Times New Roman" w:cs="Times New Roman"/>
          <w:b/>
          <w:sz w:val="24"/>
          <w:szCs w:val="24"/>
          <w:lang w:val="en-US"/>
        </w:rPr>
        <w:t>privind funţionalitatea produselor soft şi reţelelor digitale instalate în instanţe</w:t>
      </w:r>
      <w:r w:rsidRPr="002D20F1">
        <w:rPr>
          <w:rFonts w:ascii="Times New Roman" w:hAnsi="Times New Roman" w:cs="Times New Roman"/>
          <w:sz w:val="24"/>
          <w:szCs w:val="24"/>
          <w:lang w:val="en-US"/>
        </w:rPr>
        <w:t xml:space="preserve"> </w:t>
      </w:r>
    </w:p>
    <w:p w:rsidR="007A6136" w:rsidRDefault="007A6136" w:rsidP="0077295A">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en-US"/>
        </w:rPr>
        <w:t>Menţionăm că 250</w:t>
      </w:r>
      <w:r w:rsidR="0077295A" w:rsidRPr="00E47FBA">
        <w:rPr>
          <w:rFonts w:ascii="Times New Roman" w:hAnsi="Times New Roman" w:cs="Times New Roman"/>
          <w:sz w:val="24"/>
          <w:szCs w:val="24"/>
          <w:lang w:val="en-US"/>
        </w:rPr>
        <w:t xml:space="preserve"> respondenţi, c</w:t>
      </w:r>
      <w:r>
        <w:rPr>
          <w:rFonts w:ascii="Times New Roman" w:hAnsi="Times New Roman" w:cs="Times New Roman"/>
          <w:sz w:val="24"/>
          <w:szCs w:val="24"/>
          <w:lang w:val="en-US"/>
        </w:rPr>
        <w:t>eea ce constituie aproximativ 71</w:t>
      </w:r>
      <w:r w:rsidR="0077295A" w:rsidRPr="00E47FBA">
        <w:rPr>
          <w:rFonts w:ascii="Times New Roman" w:hAnsi="Times New Roman" w:cs="Times New Roman"/>
          <w:sz w:val="24"/>
          <w:szCs w:val="24"/>
          <w:lang w:val="en-US"/>
        </w:rPr>
        <w:t xml:space="preserve">%,  apreciază nivelul funcţionării softurilor instalate cu calificativele “bine” şi “foarte bine”. </w:t>
      </w:r>
      <w:r>
        <w:rPr>
          <w:rFonts w:ascii="Times New Roman" w:hAnsi="Times New Roman" w:cs="Times New Roman"/>
          <w:sz w:val="24"/>
          <w:szCs w:val="24"/>
          <w:lang w:val="fr-FR"/>
        </w:rPr>
        <w:t>74</w:t>
      </w:r>
      <w:r w:rsidR="0077295A">
        <w:rPr>
          <w:rFonts w:ascii="Times New Roman" w:hAnsi="Times New Roman" w:cs="Times New Roman"/>
          <w:sz w:val="24"/>
          <w:szCs w:val="24"/>
          <w:lang w:val="fr-FR"/>
        </w:rPr>
        <w:t xml:space="preserve"> de respondenţi au acordat calificativul cu numărul </w:t>
      </w:r>
      <w:r w:rsidR="0077295A" w:rsidRPr="00993485">
        <w:rPr>
          <w:rFonts w:ascii="Times New Roman" w:hAnsi="Times New Roman" w:cs="Times New Roman"/>
          <w:sz w:val="24"/>
          <w:szCs w:val="24"/>
          <w:lang w:val="fr-FR"/>
        </w:rPr>
        <w:t>“3”</w:t>
      </w:r>
      <w:r w:rsidR="0077295A">
        <w:rPr>
          <w:rFonts w:ascii="Times New Roman" w:hAnsi="Times New Roman" w:cs="Times New Roman"/>
          <w:sz w:val="24"/>
          <w:szCs w:val="24"/>
          <w:lang w:val="fr-FR"/>
        </w:rPr>
        <w:t xml:space="preserve">, </w:t>
      </w:r>
      <w:r>
        <w:rPr>
          <w:rFonts w:ascii="Times New Roman" w:hAnsi="Times New Roman" w:cs="Times New Roman"/>
          <w:sz w:val="24"/>
          <w:szCs w:val="24"/>
          <w:lang w:val="fr-FR"/>
        </w:rPr>
        <w:t>20</w:t>
      </w:r>
      <w:r w:rsidR="0077295A" w:rsidRPr="00993485">
        <w:rPr>
          <w:rFonts w:ascii="Times New Roman" w:hAnsi="Times New Roman" w:cs="Times New Roman"/>
          <w:sz w:val="24"/>
          <w:szCs w:val="24"/>
          <w:lang w:val="fr-FR"/>
        </w:rPr>
        <w:t xml:space="preserve"> - calificativul “2”</w:t>
      </w:r>
      <w:r w:rsidR="0077295A">
        <w:rPr>
          <w:rFonts w:ascii="Times New Roman" w:hAnsi="Times New Roman" w:cs="Times New Roman"/>
          <w:sz w:val="24"/>
          <w:szCs w:val="24"/>
          <w:lang w:val="fr-FR"/>
        </w:rPr>
        <w:t xml:space="preserve">, </w:t>
      </w:r>
      <w:r>
        <w:rPr>
          <w:rFonts w:ascii="Times New Roman" w:hAnsi="Times New Roman" w:cs="Times New Roman"/>
          <w:sz w:val="24"/>
          <w:szCs w:val="24"/>
          <w:lang w:val="fr-FR"/>
        </w:rPr>
        <w:t>11</w:t>
      </w:r>
      <w:r w:rsidR="0077295A" w:rsidRPr="00993485">
        <w:rPr>
          <w:rFonts w:ascii="Times New Roman" w:hAnsi="Times New Roman" w:cs="Times New Roman"/>
          <w:sz w:val="24"/>
          <w:szCs w:val="24"/>
          <w:lang w:val="fr-FR"/>
        </w:rPr>
        <w:t xml:space="preserve"> au marcat calificativul “1”</w:t>
      </w:r>
      <w:r>
        <w:rPr>
          <w:rFonts w:ascii="Times New Roman" w:hAnsi="Times New Roman" w:cs="Times New Roman"/>
          <w:sz w:val="24"/>
          <w:szCs w:val="24"/>
          <w:lang w:val="fr-FR"/>
        </w:rPr>
        <w:t>.</w:t>
      </w:r>
    </w:p>
    <w:p w:rsidR="0077295A" w:rsidRDefault="0077295A" w:rsidP="0077295A">
      <w:pPr>
        <w:spacing w:after="0" w:line="360" w:lineRule="auto"/>
        <w:ind w:firstLine="720"/>
        <w:jc w:val="both"/>
        <w:rPr>
          <w:rFonts w:ascii="Times New Roman" w:hAnsi="Times New Roman" w:cs="Times New Roman"/>
          <w:sz w:val="24"/>
          <w:szCs w:val="24"/>
          <w:lang w:val="fr-FR"/>
        </w:rPr>
      </w:pPr>
      <w:r w:rsidRPr="00882DAA">
        <w:rPr>
          <w:rFonts w:ascii="Times New Roman" w:hAnsi="Times New Roman" w:cs="Times New Roman"/>
          <w:sz w:val="24"/>
          <w:szCs w:val="24"/>
          <w:lang w:val="fr-FR"/>
        </w:rPr>
        <w:t>Situaţia în % poate fi vizualizată în diagrama prezentată în figura 3.</w:t>
      </w: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Calificativul mediu acordat la</w:t>
      </w:r>
      <w:r w:rsidR="007A6136">
        <w:rPr>
          <w:rFonts w:ascii="Times New Roman" w:hAnsi="Times New Roman" w:cs="Times New Roman"/>
          <w:sz w:val="24"/>
          <w:szCs w:val="24"/>
          <w:lang w:val="fr-FR"/>
        </w:rPr>
        <w:t xml:space="preserve"> întrebarea respectivă este 3,72</w:t>
      </w:r>
      <w:r w:rsidRPr="00993485">
        <w:rPr>
          <w:rFonts w:ascii="Times New Roman" w:hAnsi="Times New Roman" w:cs="Times New Roman"/>
          <w:sz w:val="24"/>
          <w:szCs w:val="24"/>
          <w:lang w:val="fr-FR"/>
        </w:rPr>
        <w:t>, adică “bine”.</w:t>
      </w:r>
    </w:p>
    <w:p w:rsidR="0077295A" w:rsidRPr="00993485" w:rsidRDefault="0077295A" w:rsidP="0077295A">
      <w:pPr>
        <w:spacing w:after="0" w:line="360" w:lineRule="auto"/>
        <w:ind w:firstLine="720"/>
        <w:jc w:val="center"/>
        <w:rPr>
          <w:rFonts w:ascii="Times New Roman" w:hAnsi="Times New Roman" w:cs="Times New Roman"/>
          <w:b/>
          <w:sz w:val="24"/>
          <w:szCs w:val="24"/>
          <w:u w:val="single"/>
          <w:lang w:val="fr-FR"/>
        </w:rPr>
      </w:pPr>
    </w:p>
    <w:p w:rsidR="0077295A" w:rsidRDefault="00AB742D" w:rsidP="0077295A">
      <w:pPr>
        <w:spacing w:after="0" w:line="360" w:lineRule="auto"/>
        <w:jc w:val="center"/>
        <w:rPr>
          <w:rFonts w:ascii="Times New Roman" w:hAnsi="Times New Roman" w:cs="Times New Roman"/>
          <w:b/>
          <w:sz w:val="24"/>
          <w:szCs w:val="24"/>
          <w:lang w:val="en-US"/>
        </w:rPr>
      </w:pPr>
      <w:r w:rsidRPr="00AB742D">
        <w:rPr>
          <w:rFonts w:ascii="Times New Roman" w:hAnsi="Times New Roman" w:cs="Times New Roman"/>
          <w:b/>
          <w:sz w:val="24"/>
          <w:szCs w:val="24"/>
          <w:lang w:val="ru-RU" w:eastAsia="ru-RU"/>
        </w:rPr>
        <w:lastRenderedPageBreak/>
        <w:drawing>
          <wp:inline distT="0" distB="0" distL="0" distR="0">
            <wp:extent cx="6296689" cy="2743200"/>
            <wp:effectExtent l="19050" t="0" r="8861"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7295A" w:rsidRDefault="0077295A" w:rsidP="0077295A">
      <w:pPr>
        <w:spacing w:after="0" w:line="360" w:lineRule="auto"/>
        <w:ind w:firstLine="720"/>
        <w:jc w:val="center"/>
        <w:rPr>
          <w:rFonts w:ascii="Times New Roman" w:hAnsi="Times New Roman" w:cs="Times New Roman"/>
          <w:b/>
          <w:sz w:val="24"/>
          <w:szCs w:val="24"/>
          <w:u w:val="single"/>
          <w:lang w:val="en-US"/>
        </w:rPr>
      </w:pPr>
      <w:r w:rsidRPr="00641FD4">
        <w:rPr>
          <w:rFonts w:ascii="Times New Roman" w:hAnsi="Times New Roman" w:cs="Times New Roman"/>
          <w:b/>
          <w:sz w:val="24"/>
          <w:szCs w:val="24"/>
          <w:u w:val="single"/>
          <w:lang w:val="en-US"/>
        </w:rPr>
        <w:t>Figura 3</w:t>
      </w:r>
    </w:p>
    <w:p w:rsidR="0077295A" w:rsidRDefault="0077295A" w:rsidP="0077295A">
      <w:pPr>
        <w:spacing w:after="0" w:line="360" w:lineRule="auto"/>
        <w:ind w:firstLine="720"/>
        <w:jc w:val="center"/>
        <w:rPr>
          <w:rFonts w:ascii="Times New Roman" w:hAnsi="Times New Roman" w:cs="Times New Roman"/>
          <w:b/>
          <w:sz w:val="24"/>
          <w:szCs w:val="24"/>
          <w:u w:val="single"/>
          <w:lang w:val="en-US"/>
        </w:rPr>
      </w:pP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sidRPr="00641FD4">
        <w:rPr>
          <w:rFonts w:ascii="Times New Roman" w:hAnsi="Times New Roman" w:cs="Times New Roman"/>
          <w:sz w:val="24"/>
          <w:szCs w:val="24"/>
          <w:lang w:val="en-US"/>
        </w:rPr>
        <w:t>Menţionăm că chestionarul completat solic</w:t>
      </w:r>
      <w:r>
        <w:rPr>
          <w:rFonts w:ascii="Times New Roman" w:hAnsi="Times New Roman" w:cs="Times New Roman"/>
          <w:sz w:val="24"/>
          <w:szCs w:val="24"/>
          <w:lang w:val="en-US"/>
        </w:rPr>
        <w:t>ită</w:t>
      </w:r>
      <w:r w:rsidRPr="00641FD4">
        <w:rPr>
          <w:rFonts w:ascii="Times New Roman" w:hAnsi="Times New Roman" w:cs="Times New Roman"/>
          <w:sz w:val="24"/>
          <w:szCs w:val="24"/>
          <w:lang w:val="en-US"/>
        </w:rPr>
        <w:t xml:space="preserve"> comentarii doar în cazul în care se apreciază întrebarea cu nota “1”, “2” sau “3”.</w:t>
      </w:r>
      <w:r>
        <w:rPr>
          <w:rFonts w:ascii="Times New Roman" w:hAnsi="Times New Roman" w:cs="Times New Roman"/>
          <w:sz w:val="24"/>
          <w:szCs w:val="24"/>
          <w:lang w:val="en-US"/>
        </w:rPr>
        <w:t xml:space="preserve"> </w:t>
      </w:r>
      <w:r w:rsidR="00AB742D">
        <w:rPr>
          <w:rFonts w:ascii="Times New Roman" w:hAnsi="Times New Roman" w:cs="Times New Roman"/>
          <w:sz w:val="24"/>
          <w:szCs w:val="24"/>
          <w:lang w:val="fr-FR"/>
        </w:rPr>
        <w:t>Din cei 105</w:t>
      </w:r>
      <w:r w:rsidRPr="00993485">
        <w:rPr>
          <w:rFonts w:ascii="Times New Roman" w:hAnsi="Times New Roman" w:cs="Times New Roman"/>
          <w:sz w:val="24"/>
          <w:szCs w:val="24"/>
          <w:lang w:val="fr-FR"/>
        </w:rPr>
        <w:t xml:space="preserve"> de respondenţi care au dat aprecie</w:t>
      </w:r>
      <w:r w:rsidR="00AB742D">
        <w:rPr>
          <w:rFonts w:ascii="Times New Roman" w:hAnsi="Times New Roman" w:cs="Times New Roman"/>
          <w:sz w:val="24"/>
          <w:szCs w:val="24"/>
          <w:lang w:val="fr-FR"/>
        </w:rPr>
        <w:t>ri în intervalul “1-3”,  doar 18</w:t>
      </w:r>
      <w:r w:rsidRPr="00993485">
        <w:rPr>
          <w:rFonts w:ascii="Times New Roman" w:hAnsi="Times New Roman" w:cs="Times New Roman"/>
          <w:sz w:val="24"/>
          <w:szCs w:val="24"/>
          <w:lang w:val="fr-FR"/>
        </w:rPr>
        <w:t xml:space="preserve"> au c</w:t>
      </w:r>
      <w:r w:rsidR="00BC52D6">
        <w:rPr>
          <w:rFonts w:ascii="Times New Roman" w:hAnsi="Times New Roman" w:cs="Times New Roman"/>
          <w:sz w:val="24"/>
          <w:szCs w:val="24"/>
          <w:lang w:val="fr-FR"/>
        </w:rPr>
        <w:t>omentat, ceea ce constituie  5.07</w:t>
      </w:r>
      <w:r w:rsidRPr="00993485">
        <w:rPr>
          <w:rFonts w:ascii="Times New Roman" w:hAnsi="Times New Roman" w:cs="Times New Roman"/>
          <w:sz w:val="24"/>
          <w:szCs w:val="24"/>
          <w:lang w:val="fr-FR"/>
        </w:rPr>
        <w:t xml:space="preserve"> % , din totalul respondenţilor la întrebare (a se vedea figura 4). </w:t>
      </w:r>
    </w:p>
    <w:p w:rsidR="0077295A" w:rsidRPr="00993485" w:rsidRDefault="00BC52D6" w:rsidP="0077295A">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Din cele 18</w:t>
      </w:r>
      <w:r w:rsidR="0077295A" w:rsidRPr="00993485">
        <w:rPr>
          <w:rFonts w:ascii="Times New Roman" w:hAnsi="Times New Roman" w:cs="Times New Roman"/>
          <w:sz w:val="24"/>
          <w:szCs w:val="24"/>
          <w:lang w:val="fr-FR"/>
        </w:rPr>
        <w:t xml:space="preserve"> de coment</w:t>
      </w:r>
      <w:r>
        <w:rPr>
          <w:rFonts w:ascii="Times New Roman" w:hAnsi="Times New Roman" w:cs="Times New Roman"/>
          <w:sz w:val="24"/>
          <w:szCs w:val="24"/>
          <w:lang w:val="fr-FR"/>
        </w:rPr>
        <w:t>arii la întrebarea respectivă, 3 conţin menţiunea « bine », iar altele 15 vizează</w:t>
      </w:r>
      <w:r w:rsidR="0077295A" w:rsidRPr="00993485">
        <w:rPr>
          <w:rFonts w:ascii="Times New Roman" w:hAnsi="Times New Roman" w:cs="Times New Roman"/>
          <w:sz w:val="24"/>
          <w:szCs w:val="24"/>
          <w:lang w:val="fr-FR"/>
        </w:rPr>
        <w:t xml:space="preserve"> problemele concrete cu care se confruntă</w:t>
      </w:r>
      <w:r>
        <w:rPr>
          <w:rFonts w:ascii="Times New Roman" w:hAnsi="Times New Roman" w:cs="Times New Roman"/>
          <w:sz w:val="24"/>
          <w:szCs w:val="24"/>
          <w:lang w:val="fr-FR"/>
        </w:rPr>
        <w:t xml:space="preserve"> instanţele</w:t>
      </w:r>
      <w:r w:rsidR="0077295A" w:rsidRPr="00993485">
        <w:rPr>
          <w:rFonts w:ascii="Times New Roman" w:hAnsi="Times New Roman" w:cs="Times New Roman"/>
          <w:sz w:val="24"/>
          <w:szCs w:val="24"/>
          <w:lang w:val="fr-FR"/>
        </w:rPr>
        <w:t>, încercînd să vină şi cu careva sugestii:</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BC52D6">
        <w:rPr>
          <w:rFonts w:ascii="Times New Roman" w:eastAsia="Times New Roman" w:hAnsi="Times New Roman" w:cs="Times New Roman"/>
          <w:noProof w:val="0"/>
          <w:color w:val="000000"/>
          <w:sz w:val="20"/>
          <w:szCs w:val="20"/>
          <w:lang w:val="en-US"/>
        </w:rPr>
        <w:t>SRS Femida se încarcă încet şi nu este posibil de lu</w:t>
      </w:r>
      <w:r>
        <w:rPr>
          <w:rFonts w:ascii="Times New Roman" w:eastAsia="Times New Roman" w:hAnsi="Times New Roman" w:cs="Times New Roman"/>
          <w:noProof w:val="0"/>
          <w:color w:val="000000"/>
          <w:sz w:val="20"/>
          <w:szCs w:val="20"/>
          <w:lang w:val="en-US"/>
        </w:rPr>
        <w:t>crat în paralel cu alt soft;</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E</w:t>
      </w:r>
      <w:r w:rsidRPr="00BC52D6">
        <w:rPr>
          <w:rFonts w:ascii="Times New Roman" w:eastAsia="Times New Roman" w:hAnsi="Times New Roman" w:cs="Times New Roman"/>
          <w:noProof w:val="0"/>
          <w:color w:val="000000"/>
          <w:sz w:val="20"/>
          <w:szCs w:val="20"/>
          <w:lang w:val="en-US"/>
        </w:rPr>
        <w:t>xistă probleme la capitolul Word și conectare printer</w:t>
      </w:r>
      <w:r>
        <w:rPr>
          <w:rFonts w:ascii="Times New Roman" w:eastAsia="Times New Roman" w:hAnsi="Times New Roman" w:cs="Times New Roman"/>
          <w:noProof w:val="0"/>
          <w:color w:val="000000"/>
          <w:sz w:val="20"/>
          <w:szCs w:val="20"/>
          <w:lang w:val="en-US"/>
        </w:rPr>
        <w:t>;</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BC52D6">
        <w:rPr>
          <w:rFonts w:ascii="Times New Roman" w:eastAsia="Times New Roman" w:hAnsi="Times New Roman" w:cs="Times New Roman"/>
          <w:noProof w:val="0"/>
          <w:color w:val="000000"/>
          <w:sz w:val="20"/>
          <w:szCs w:val="20"/>
          <w:lang w:val="en-US"/>
        </w:rPr>
        <w:t>Funcționalitatea produselor este slabă, rezultatul ședințelor de judecată se salvează greu iar, uneori acestea nu se salvează deloc după care apare mențiunea ”judecător neidentificat”. Acest lucr</w:t>
      </w:r>
      <w:r>
        <w:rPr>
          <w:rFonts w:ascii="Times New Roman" w:eastAsia="Times New Roman" w:hAnsi="Times New Roman" w:cs="Times New Roman"/>
          <w:noProof w:val="0"/>
          <w:color w:val="000000"/>
          <w:sz w:val="20"/>
          <w:szCs w:val="20"/>
          <w:lang w:val="en-US"/>
        </w:rPr>
        <w:t>u îngreunează procesul de muncă;</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D</w:t>
      </w:r>
      <w:r w:rsidRPr="00BC52D6">
        <w:rPr>
          <w:rFonts w:ascii="Times New Roman" w:eastAsia="Times New Roman" w:hAnsi="Times New Roman" w:cs="Times New Roman"/>
          <w:noProof w:val="0"/>
          <w:color w:val="000000"/>
          <w:sz w:val="20"/>
          <w:szCs w:val="20"/>
          <w:lang w:val="en-US"/>
        </w:rPr>
        <w:t>ispozitivele tehnice învechite</w:t>
      </w:r>
      <w:r>
        <w:rPr>
          <w:rFonts w:ascii="Times New Roman" w:eastAsia="Times New Roman" w:hAnsi="Times New Roman" w:cs="Times New Roman"/>
          <w:noProof w:val="0"/>
          <w:color w:val="000000"/>
          <w:sz w:val="20"/>
          <w:szCs w:val="20"/>
          <w:lang w:val="en-US"/>
        </w:rPr>
        <w:t>;</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L</w:t>
      </w:r>
      <w:r w:rsidRPr="00BC52D6">
        <w:rPr>
          <w:rFonts w:ascii="Times New Roman" w:eastAsia="Times New Roman" w:hAnsi="Times New Roman" w:cs="Times New Roman"/>
          <w:noProof w:val="0"/>
          <w:color w:val="000000"/>
          <w:sz w:val="20"/>
          <w:szCs w:val="20"/>
          <w:lang w:val="en-US"/>
        </w:rPr>
        <w:t xml:space="preserve">a moment nu pot plasa înregistrările audio a ședinței judeciare și este imposibil de </w:t>
      </w:r>
      <w:r>
        <w:rPr>
          <w:rFonts w:ascii="Times New Roman" w:eastAsia="Times New Roman" w:hAnsi="Times New Roman" w:cs="Times New Roman"/>
          <w:noProof w:val="0"/>
          <w:color w:val="000000"/>
          <w:sz w:val="20"/>
          <w:szCs w:val="20"/>
          <w:lang w:val="en-US"/>
        </w:rPr>
        <w:t>pus rezultatul ședinței în PIGD;</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P</w:t>
      </w:r>
      <w:r w:rsidRPr="00BC52D6">
        <w:rPr>
          <w:rFonts w:ascii="Times New Roman" w:eastAsia="Times New Roman" w:hAnsi="Times New Roman" w:cs="Times New Roman"/>
          <w:noProof w:val="0"/>
          <w:color w:val="000000"/>
          <w:sz w:val="20"/>
          <w:szCs w:val="20"/>
          <w:lang w:val="en-US"/>
        </w:rPr>
        <w:t>lasarea proceselor verbale în PIGD are loc cu dificultate</w:t>
      </w:r>
      <w:r>
        <w:rPr>
          <w:rFonts w:ascii="Times New Roman" w:eastAsia="Times New Roman" w:hAnsi="Times New Roman" w:cs="Times New Roman"/>
          <w:noProof w:val="0"/>
          <w:color w:val="000000"/>
          <w:sz w:val="20"/>
          <w:szCs w:val="20"/>
          <w:lang w:val="en-US"/>
        </w:rPr>
        <w:t>;</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BC52D6">
        <w:rPr>
          <w:rFonts w:ascii="Times New Roman" w:eastAsia="Times New Roman" w:hAnsi="Times New Roman" w:cs="Times New Roman"/>
          <w:noProof w:val="0"/>
          <w:color w:val="000000"/>
          <w:sz w:val="20"/>
          <w:szCs w:val="20"/>
          <w:lang w:val="en-US"/>
        </w:rPr>
        <w:t>Des n</w:t>
      </w:r>
      <w:r>
        <w:rPr>
          <w:rFonts w:ascii="Times New Roman" w:eastAsia="Times New Roman" w:hAnsi="Times New Roman" w:cs="Times New Roman"/>
          <w:noProof w:val="0"/>
          <w:color w:val="000000"/>
          <w:sz w:val="20"/>
          <w:szCs w:val="20"/>
          <w:lang w:val="en-US"/>
        </w:rPr>
        <w:t>e adresăm la CTS ca se întrerup microfoanele;</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BC52D6">
        <w:rPr>
          <w:rFonts w:ascii="Times New Roman" w:eastAsia="Times New Roman" w:hAnsi="Times New Roman" w:cs="Times New Roman"/>
          <w:noProof w:val="0"/>
          <w:color w:val="000000"/>
          <w:sz w:val="20"/>
          <w:szCs w:val="20"/>
          <w:lang w:val="en-US"/>
        </w:rPr>
        <w:t>Nu totdeauna se deschide Femida in PIGD , foarte mult timp se pierde pina se contactează specialiștii CTS , care înlătură aceste neajunsuri , dar mai tîrziu apare aceeaș</w:t>
      </w:r>
      <w:r>
        <w:rPr>
          <w:rFonts w:ascii="Times New Roman" w:eastAsia="Times New Roman" w:hAnsi="Times New Roman" w:cs="Times New Roman"/>
          <w:noProof w:val="0"/>
          <w:color w:val="000000"/>
          <w:sz w:val="20"/>
          <w:szCs w:val="20"/>
          <w:lang w:val="en-US"/>
        </w:rPr>
        <w:t>i</w:t>
      </w:r>
      <w:r w:rsidRPr="00BC52D6">
        <w:rPr>
          <w:rFonts w:ascii="Times New Roman" w:eastAsia="Times New Roman" w:hAnsi="Times New Roman" w:cs="Times New Roman"/>
          <w:noProof w:val="0"/>
          <w:color w:val="000000"/>
          <w:sz w:val="20"/>
          <w:szCs w:val="20"/>
          <w:lang w:val="en-US"/>
        </w:rPr>
        <w:t xml:space="preserve"> </w:t>
      </w:r>
      <w:r>
        <w:rPr>
          <w:rFonts w:ascii="Times New Roman" w:eastAsia="Times New Roman" w:hAnsi="Times New Roman" w:cs="Times New Roman"/>
          <w:noProof w:val="0"/>
          <w:color w:val="000000"/>
          <w:sz w:val="20"/>
          <w:szCs w:val="20"/>
          <w:lang w:val="en-US"/>
        </w:rPr>
        <w:t>problemă;</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BC52D6">
        <w:rPr>
          <w:rFonts w:ascii="Times New Roman" w:eastAsia="Times New Roman" w:hAnsi="Times New Roman" w:cs="Times New Roman"/>
          <w:noProof w:val="0"/>
          <w:color w:val="000000"/>
          <w:sz w:val="20"/>
          <w:szCs w:val="20"/>
          <w:lang w:val="en-US"/>
        </w:rPr>
        <w:t>Produsele funcționează lent, cu deficiențe, nu corespund cerințelor tehnice moderne, sunt incompatibile cu tehnica din instanță</w:t>
      </w:r>
      <w:r>
        <w:rPr>
          <w:rFonts w:ascii="Times New Roman" w:eastAsia="Times New Roman" w:hAnsi="Times New Roman" w:cs="Times New Roman"/>
          <w:noProof w:val="0"/>
          <w:color w:val="000000"/>
          <w:sz w:val="20"/>
          <w:szCs w:val="20"/>
          <w:lang w:val="en-US"/>
        </w:rPr>
        <w:t>;</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Funcționează prost;</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S</w:t>
      </w:r>
      <w:r w:rsidRPr="00BC52D6">
        <w:rPr>
          <w:rFonts w:ascii="Times New Roman" w:eastAsia="Times New Roman" w:hAnsi="Times New Roman" w:cs="Times New Roman"/>
          <w:noProof w:val="0"/>
          <w:color w:val="000000"/>
          <w:sz w:val="20"/>
          <w:szCs w:val="20"/>
          <w:lang w:val="en-US"/>
        </w:rPr>
        <w:t xml:space="preserve">int deficiențe în deservire, funcționarea cu viteză redusă, înregistrare cu erori de numerotație, dificultăți </w:t>
      </w:r>
      <w:r>
        <w:rPr>
          <w:rFonts w:ascii="Times New Roman" w:eastAsia="Times New Roman" w:hAnsi="Times New Roman" w:cs="Times New Roman"/>
          <w:noProof w:val="0"/>
          <w:color w:val="000000"/>
          <w:sz w:val="20"/>
          <w:szCs w:val="20"/>
          <w:lang w:val="en-US"/>
        </w:rPr>
        <w:t>în conectare, blocarea soft-ului;</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N</w:t>
      </w:r>
      <w:r w:rsidRPr="00BC52D6">
        <w:rPr>
          <w:rFonts w:ascii="Times New Roman" w:eastAsia="Times New Roman" w:hAnsi="Times New Roman" w:cs="Times New Roman"/>
          <w:noProof w:val="0"/>
          <w:color w:val="000000"/>
          <w:sz w:val="20"/>
          <w:szCs w:val="20"/>
          <w:lang w:val="en-US"/>
        </w:rPr>
        <w:t>u sunt suficiente</w:t>
      </w:r>
      <w:r>
        <w:rPr>
          <w:rFonts w:ascii="Times New Roman" w:eastAsia="Times New Roman" w:hAnsi="Times New Roman" w:cs="Times New Roman"/>
          <w:noProof w:val="0"/>
          <w:color w:val="000000"/>
          <w:sz w:val="20"/>
          <w:szCs w:val="20"/>
          <w:lang w:val="en-US"/>
        </w:rPr>
        <w:t>;</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E</w:t>
      </w:r>
      <w:r w:rsidRPr="00BC52D6">
        <w:rPr>
          <w:rFonts w:ascii="Times New Roman" w:eastAsia="Times New Roman" w:hAnsi="Times New Roman" w:cs="Times New Roman"/>
          <w:noProof w:val="0"/>
          <w:color w:val="000000"/>
          <w:sz w:val="20"/>
          <w:szCs w:val="20"/>
          <w:lang w:val="en-US"/>
        </w:rPr>
        <w:t xml:space="preserve">ste posibil de lucrat însă lucrează lent și nu-i posibil de efectuat ceva foarte rapid, mereu pierd mult timp pentru a căuta </w:t>
      </w:r>
      <w:r>
        <w:rPr>
          <w:rFonts w:ascii="Times New Roman" w:eastAsia="Times New Roman" w:hAnsi="Times New Roman" w:cs="Times New Roman"/>
          <w:noProof w:val="0"/>
          <w:color w:val="000000"/>
          <w:sz w:val="20"/>
          <w:szCs w:val="20"/>
          <w:lang w:val="en-US"/>
        </w:rPr>
        <w:t>ceva în internet, PIGD</w:t>
      </w:r>
      <w:r w:rsidRPr="00BC52D6">
        <w:rPr>
          <w:rFonts w:ascii="Times New Roman" w:eastAsia="Times New Roman" w:hAnsi="Times New Roman" w:cs="Times New Roman"/>
          <w:noProof w:val="0"/>
          <w:color w:val="000000"/>
          <w:sz w:val="20"/>
          <w:szCs w:val="20"/>
          <w:lang w:val="en-US"/>
        </w:rPr>
        <w:t xml:space="preserve"> lucrează lent și mereu se dezbate, nu se postează toate rezultatele sau dacă se postează nu ap</w:t>
      </w:r>
      <w:r>
        <w:rPr>
          <w:rFonts w:ascii="Times New Roman" w:eastAsia="Times New Roman" w:hAnsi="Times New Roman" w:cs="Times New Roman"/>
          <w:noProof w:val="0"/>
          <w:color w:val="000000"/>
          <w:sz w:val="20"/>
          <w:szCs w:val="20"/>
          <w:lang w:val="en-US"/>
        </w:rPr>
        <w:t>ar în lista orarului ședințelor;</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BC52D6">
        <w:rPr>
          <w:rFonts w:ascii="Times New Roman" w:eastAsia="Times New Roman" w:hAnsi="Times New Roman" w:cs="Times New Roman"/>
          <w:noProof w:val="0"/>
          <w:color w:val="000000"/>
          <w:sz w:val="20"/>
          <w:szCs w:val="20"/>
          <w:lang w:val="en-US"/>
        </w:rPr>
        <w:t>Merg greu</w:t>
      </w:r>
      <w:r>
        <w:rPr>
          <w:rFonts w:ascii="Times New Roman" w:eastAsia="Times New Roman" w:hAnsi="Times New Roman" w:cs="Times New Roman"/>
          <w:noProof w:val="0"/>
          <w:color w:val="000000"/>
          <w:sz w:val="20"/>
          <w:szCs w:val="20"/>
          <w:lang w:val="en-US"/>
        </w:rPr>
        <w:t>;</w:t>
      </w:r>
    </w:p>
    <w:p w:rsidR="00BC52D6" w:rsidRPr="00BC52D6" w:rsidRDefault="00BC52D6" w:rsidP="00BC52D6">
      <w:pPr>
        <w:pStyle w:val="ab"/>
        <w:numPr>
          <w:ilvl w:val="0"/>
          <w:numId w:val="17"/>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BC52D6">
        <w:rPr>
          <w:rFonts w:ascii="Times New Roman" w:eastAsia="Times New Roman" w:hAnsi="Times New Roman" w:cs="Times New Roman"/>
          <w:noProof w:val="0"/>
          <w:color w:val="000000"/>
          <w:sz w:val="20"/>
          <w:szCs w:val="20"/>
          <w:lang w:val="en-US"/>
        </w:rPr>
        <w:t>Totul funcționează greu, echipame</w:t>
      </w:r>
      <w:r>
        <w:rPr>
          <w:rFonts w:ascii="Times New Roman" w:eastAsia="Times New Roman" w:hAnsi="Times New Roman" w:cs="Times New Roman"/>
          <w:noProof w:val="0"/>
          <w:color w:val="000000"/>
          <w:sz w:val="20"/>
          <w:szCs w:val="20"/>
          <w:lang w:val="en-US"/>
        </w:rPr>
        <w:t>ntul este vechi, și nici destul.</w:t>
      </w:r>
    </w:p>
    <w:p w:rsidR="0077295A" w:rsidRPr="00BC52D6" w:rsidRDefault="0077295A" w:rsidP="00BC52D6">
      <w:pPr>
        <w:pStyle w:val="ab"/>
        <w:spacing w:after="0" w:line="360" w:lineRule="auto"/>
        <w:ind w:left="2160"/>
        <w:rPr>
          <w:rFonts w:ascii="Times New Roman" w:hAnsi="Times New Roman" w:cs="Times New Roman"/>
          <w:b/>
          <w:sz w:val="24"/>
          <w:szCs w:val="24"/>
          <w:u w:val="single"/>
          <w:lang w:val="en-US"/>
        </w:rPr>
      </w:pPr>
    </w:p>
    <w:p w:rsidR="0077295A" w:rsidRDefault="005E1874" w:rsidP="0077295A">
      <w:pPr>
        <w:spacing w:after="0" w:line="360" w:lineRule="auto"/>
        <w:jc w:val="center"/>
        <w:rPr>
          <w:rFonts w:ascii="Times New Roman" w:hAnsi="Times New Roman" w:cs="Times New Roman"/>
          <w:b/>
          <w:sz w:val="24"/>
          <w:szCs w:val="24"/>
          <w:u w:val="single"/>
          <w:lang w:val="en-US"/>
        </w:rPr>
      </w:pPr>
      <w:r w:rsidRPr="005E1874">
        <w:rPr>
          <w:rFonts w:ascii="Times New Roman" w:hAnsi="Times New Roman" w:cs="Times New Roman"/>
          <w:b/>
          <w:sz w:val="24"/>
          <w:szCs w:val="24"/>
          <w:u w:val="single"/>
          <w:lang w:val="ru-RU" w:eastAsia="ru-RU"/>
        </w:rPr>
        <w:drawing>
          <wp:inline distT="0" distB="0" distL="0" distR="0">
            <wp:extent cx="6254159" cy="3104707"/>
            <wp:effectExtent l="19050" t="0" r="0" b="0"/>
            <wp:docPr id="1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7295A" w:rsidRDefault="0077295A" w:rsidP="0077295A">
      <w:pPr>
        <w:spacing w:after="0" w:line="360" w:lineRule="auto"/>
        <w:jc w:val="cente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Figura 4</w:t>
      </w:r>
    </w:p>
    <w:p w:rsidR="0077295A" w:rsidRDefault="0077295A" w:rsidP="0077295A">
      <w:pPr>
        <w:spacing w:after="0" w:line="360" w:lineRule="auto"/>
        <w:jc w:val="center"/>
        <w:rPr>
          <w:rFonts w:ascii="Times New Roman" w:hAnsi="Times New Roman" w:cs="Times New Roman"/>
          <w:b/>
          <w:sz w:val="24"/>
          <w:szCs w:val="24"/>
          <w:u w:val="single"/>
          <w:lang w:val="en-US"/>
        </w:rPr>
      </w:pPr>
    </w:p>
    <w:p w:rsidR="0077295A" w:rsidRPr="00E47FBA" w:rsidRDefault="0077295A" w:rsidP="0077295A">
      <w:pPr>
        <w:pStyle w:val="ab"/>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en-US"/>
        </w:rPr>
        <w:t>Î</w:t>
      </w:r>
      <w:r w:rsidRPr="00E47FBA">
        <w:rPr>
          <w:rFonts w:ascii="Times New Roman" w:hAnsi="Times New Roman" w:cs="Times New Roman"/>
          <w:b/>
          <w:sz w:val="24"/>
          <w:szCs w:val="24"/>
          <w:lang w:val="en-US"/>
        </w:rPr>
        <w:t>ntrebarea</w:t>
      </w:r>
      <w:r w:rsidRPr="00E47FBA">
        <w:rPr>
          <w:rFonts w:ascii="Times New Roman" w:hAnsi="Times New Roman" w:cs="Times New Roman"/>
          <w:sz w:val="24"/>
          <w:szCs w:val="24"/>
          <w:lang w:val="en-US"/>
        </w:rPr>
        <w:t xml:space="preserve"> </w:t>
      </w:r>
      <w:r w:rsidRPr="00E47FBA">
        <w:rPr>
          <w:rFonts w:ascii="Times New Roman" w:hAnsi="Times New Roman" w:cs="Times New Roman"/>
          <w:b/>
          <w:sz w:val="24"/>
          <w:szCs w:val="24"/>
          <w:lang w:val="en-US"/>
        </w:rPr>
        <w:t>privind procedura eliminării erorilor din PIGD</w:t>
      </w:r>
      <w:r w:rsidRPr="00E47FBA">
        <w:rPr>
          <w:rFonts w:ascii="Times New Roman" w:hAnsi="Times New Roman" w:cs="Times New Roman"/>
          <w:sz w:val="24"/>
          <w:szCs w:val="24"/>
          <w:lang w:val="en-US"/>
        </w:rPr>
        <w:t xml:space="preserve">  </w:t>
      </w:r>
    </w:p>
    <w:p w:rsidR="0077295A" w:rsidRPr="00F32655" w:rsidRDefault="005E1874" w:rsidP="00772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fr-FR"/>
        </w:rPr>
        <w:t>Menţionăm că 220</w:t>
      </w:r>
      <w:r w:rsidR="0077295A" w:rsidRPr="00993485">
        <w:rPr>
          <w:rFonts w:ascii="Times New Roman" w:hAnsi="Times New Roman" w:cs="Times New Roman"/>
          <w:sz w:val="24"/>
          <w:szCs w:val="24"/>
          <w:lang w:val="fr-FR"/>
        </w:rPr>
        <w:t xml:space="preserve"> respondenţi au apreciat serviciile de eliminare a erorilor din PIGD cu calificativele “bine” şi “foarte bine”, ce</w:t>
      </w:r>
      <w:r>
        <w:rPr>
          <w:rFonts w:ascii="Times New Roman" w:hAnsi="Times New Roman" w:cs="Times New Roman"/>
          <w:sz w:val="24"/>
          <w:szCs w:val="24"/>
          <w:lang w:val="fr-FR"/>
        </w:rPr>
        <w:t>ea ce constituie  aproximativ 62</w:t>
      </w:r>
      <w:r w:rsidR="0077295A" w:rsidRPr="00993485">
        <w:rPr>
          <w:rFonts w:ascii="Times New Roman" w:hAnsi="Times New Roman" w:cs="Times New Roman"/>
          <w:sz w:val="24"/>
          <w:szCs w:val="24"/>
          <w:lang w:val="fr-FR"/>
        </w:rPr>
        <w:t xml:space="preserve"> % din totalul respondenţilor participanţi la sondaj.</w:t>
      </w:r>
      <w:r>
        <w:rPr>
          <w:rFonts w:ascii="Times New Roman" w:hAnsi="Times New Roman" w:cs="Times New Roman"/>
          <w:sz w:val="24"/>
          <w:szCs w:val="24"/>
          <w:lang w:val="fr-FR"/>
        </w:rPr>
        <w:t xml:space="preserve"> 93</w:t>
      </w:r>
      <w:r w:rsidR="0077295A" w:rsidRPr="00882DAA">
        <w:rPr>
          <w:rFonts w:ascii="Times New Roman" w:hAnsi="Times New Roman" w:cs="Times New Roman"/>
          <w:sz w:val="24"/>
          <w:szCs w:val="24"/>
          <w:lang w:val="fr-FR"/>
        </w:rPr>
        <w:t xml:space="preserve"> </w:t>
      </w:r>
      <w:r w:rsidR="0077295A">
        <w:rPr>
          <w:rFonts w:ascii="Times New Roman" w:hAnsi="Times New Roman" w:cs="Times New Roman"/>
          <w:sz w:val="24"/>
          <w:szCs w:val="24"/>
          <w:lang w:val="fr-FR"/>
        </w:rPr>
        <w:t>de respondenţi</w:t>
      </w:r>
      <w:r w:rsidR="0077295A" w:rsidRPr="00993485">
        <w:rPr>
          <w:rFonts w:ascii="Times New Roman" w:hAnsi="Times New Roman" w:cs="Times New Roman"/>
          <w:sz w:val="24"/>
          <w:szCs w:val="24"/>
          <w:lang w:val="fr-FR"/>
        </w:rPr>
        <w:t xml:space="preserve"> </w:t>
      </w:r>
      <w:r w:rsidR="0077295A">
        <w:rPr>
          <w:rFonts w:ascii="Times New Roman" w:hAnsi="Times New Roman" w:cs="Times New Roman"/>
          <w:sz w:val="24"/>
          <w:szCs w:val="24"/>
          <w:lang w:val="fr-FR"/>
        </w:rPr>
        <w:t xml:space="preserve">au acordat calificativul cu numărul “3”, </w:t>
      </w:r>
      <w:r>
        <w:rPr>
          <w:rFonts w:ascii="Times New Roman" w:hAnsi="Times New Roman" w:cs="Times New Roman"/>
          <w:sz w:val="24"/>
          <w:szCs w:val="24"/>
          <w:lang w:val="fr-FR"/>
        </w:rPr>
        <w:t xml:space="preserve">31 </w:t>
      </w:r>
      <w:r w:rsidR="0077295A">
        <w:rPr>
          <w:rFonts w:ascii="Times New Roman" w:hAnsi="Times New Roman" w:cs="Times New Roman"/>
          <w:sz w:val="24"/>
          <w:szCs w:val="24"/>
          <w:lang w:val="fr-FR"/>
        </w:rPr>
        <w:t xml:space="preserve"> au acordat calificativul “2”, </w:t>
      </w:r>
      <w:r>
        <w:rPr>
          <w:rFonts w:ascii="Times New Roman" w:hAnsi="Times New Roman" w:cs="Times New Roman"/>
          <w:sz w:val="24"/>
          <w:szCs w:val="24"/>
          <w:lang w:val="fr-FR"/>
        </w:rPr>
        <w:t>11 - calificativul “1”.</w:t>
      </w:r>
    </w:p>
    <w:p w:rsidR="0077295A" w:rsidRPr="00882DAA" w:rsidRDefault="0077295A" w:rsidP="00772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Î</w:t>
      </w:r>
      <w:r w:rsidRPr="00882DAA">
        <w:rPr>
          <w:rFonts w:ascii="Times New Roman" w:hAnsi="Times New Roman" w:cs="Times New Roman"/>
          <w:sz w:val="24"/>
          <w:szCs w:val="24"/>
        </w:rPr>
        <w:t>n medie</w:t>
      </w:r>
      <w:r>
        <w:rPr>
          <w:rFonts w:ascii="Times New Roman" w:hAnsi="Times New Roman" w:cs="Times New Roman"/>
          <w:sz w:val="24"/>
          <w:szCs w:val="24"/>
        </w:rPr>
        <w:t>,</w:t>
      </w:r>
      <w:r w:rsidRPr="00882DAA">
        <w:rPr>
          <w:rFonts w:ascii="Times New Roman" w:hAnsi="Times New Roman" w:cs="Times New Roman"/>
          <w:sz w:val="24"/>
          <w:szCs w:val="24"/>
        </w:rPr>
        <w:t xml:space="preserve"> </w:t>
      </w:r>
      <w:r>
        <w:rPr>
          <w:rFonts w:ascii="Times New Roman" w:hAnsi="Times New Roman" w:cs="Times New Roman"/>
          <w:sz w:val="24"/>
          <w:szCs w:val="24"/>
        </w:rPr>
        <w:t>r</w:t>
      </w:r>
      <w:r w:rsidRPr="00882DAA">
        <w:rPr>
          <w:rFonts w:ascii="Times New Roman" w:hAnsi="Times New Roman" w:cs="Times New Roman"/>
          <w:sz w:val="24"/>
          <w:szCs w:val="24"/>
        </w:rPr>
        <w:t>espondenții au apreciat procedura eliminării erorilor din PIGD cu calificativu</w:t>
      </w:r>
      <w:r>
        <w:rPr>
          <w:rFonts w:ascii="Times New Roman" w:hAnsi="Times New Roman" w:cs="Times New Roman"/>
          <w:sz w:val="24"/>
          <w:szCs w:val="24"/>
        </w:rPr>
        <w:t>l ”bine”, adică</w:t>
      </w:r>
      <w:r w:rsidR="005E1874">
        <w:rPr>
          <w:rFonts w:ascii="Times New Roman" w:hAnsi="Times New Roman" w:cs="Times New Roman"/>
          <w:sz w:val="24"/>
          <w:szCs w:val="24"/>
        </w:rPr>
        <w:t xml:space="preserve"> nota medie 3,58</w:t>
      </w:r>
      <w:r w:rsidRPr="00882DAA">
        <w:rPr>
          <w:rFonts w:ascii="Times New Roman" w:hAnsi="Times New Roman" w:cs="Times New Roman"/>
          <w:sz w:val="24"/>
          <w:szCs w:val="24"/>
        </w:rPr>
        <w:t>.</w:t>
      </w:r>
    </w:p>
    <w:p w:rsidR="0077295A" w:rsidRPr="00993485" w:rsidRDefault="0077295A" w:rsidP="005E1874">
      <w:pPr>
        <w:spacing w:after="0" w:line="360" w:lineRule="auto"/>
        <w:ind w:firstLine="720"/>
        <w:rPr>
          <w:rFonts w:ascii="Times New Roman" w:hAnsi="Times New Roman" w:cs="Times New Roman"/>
          <w:sz w:val="24"/>
          <w:szCs w:val="24"/>
          <w:lang w:val="fr-FR"/>
        </w:rPr>
      </w:pPr>
      <w:r w:rsidRPr="00993485">
        <w:rPr>
          <w:rFonts w:ascii="Times New Roman" w:hAnsi="Times New Roman" w:cs="Times New Roman"/>
          <w:sz w:val="24"/>
          <w:szCs w:val="24"/>
          <w:lang w:val="fr-FR"/>
        </w:rPr>
        <w:t>Diagrama de mai jos reflectă situaţia descrisă.</w:t>
      </w:r>
    </w:p>
    <w:p w:rsidR="0077295A" w:rsidRDefault="005E1874" w:rsidP="0077295A">
      <w:pPr>
        <w:spacing w:after="0" w:line="360" w:lineRule="auto"/>
        <w:jc w:val="center"/>
        <w:rPr>
          <w:rFonts w:ascii="Times New Roman" w:hAnsi="Times New Roman" w:cs="Times New Roman"/>
          <w:b/>
          <w:sz w:val="24"/>
          <w:szCs w:val="24"/>
          <w:u w:val="single"/>
          <w:lang w:val="en-US"/>
        </w:rPr>
      </w:pPr>
      <w:r w:rsidRPr="005E1874">
        <w:rPr>
          <w:rFonts w:ascii="Times New Roman" w:hAnsi="Times New Roman" w:cs="Times New Roman"/>
          <w:b/>
          <w:sz w:val="24"/>
          <w:szCs w:val="24"/>
          <w:u w:val="single"/>
          <w:lang w:val="ru-RU" w:eastAsia="ru-RU"/>
        </w:rPr>
        <w:drawing>
          <wp:inline distT="0" distB="0" distL="0" distR="0">
            <wp:extent cx="6307322" cy="2870791"/>
            <wp:effectExtent l="19050" t="0" r="0" b="0"/>
            <wp:docPr id="1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7295A" w:rsidRPr="00993485" w:rsidRDefault="0077295A" w:rsidP="0077295A">
      <w:pPr>
        <w:spacing w:after="0" w:line="360" w:lineRule="auto"/>
        <w:jc w:val="center"/>
        <w:rPr>
          <w:rFonts w:ascii="Times New Roman" w:hAnsi="Times New Roman" w:cs="Times New Roman"/>
          <w:b/>
          <w:sz w:val="24"/>
          <w:szCs w:val="24"/>
          <w:u w:val="single"/>
          <w:lang w:val="fr-FR"/>
        </w:rPr>
      </w:pPr>
      <w:r w:rsidRPr="00993485">
        <w:rPr>
          <w:rFonts w:ascii="Times New Roman" w:hAnsi="Times New Roman" w:cs="Times New Roman"/>
          <w:b/>
          <w:sz w:val="24"/>
          <w:szCs w:val="24"/>
          <w:u w:val="single"/>
          <w:lang w:val="fr-FR"/>
        </w:rPr>
        <w:t>Figura 5</w:t>
      </w:r>
    </w:p>
    <w:p w:rsidR="0077295A" w:rsidRPr="00993485" w:rsidRDefault="0077295A" w:rsidP="0077295A">
      <w:pPr>
        <w:spacing w:after="0" w:line="360" w:lineRule="auto"/>
        <w:rPr>
          <w:rFonts w:ascii="Times New Roman" w:hAnsi="Times New Roman" w:cs="Times New Roman"/>
          <w:b/>
          <w:sz w:val="24"/>
          <w:szCs w:val="24"/>
          <w:u w:val="single"/>
          <w:lang w:val="fr-FR"/>
        </w:rPr>
      </w:pPr>
    </w:p>
    <w:p w:rsidR="0077295A" w:rsidRDefault="005E1874" w:rsidP="0077295A">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Din cei aproximativ 135</w:t>
      </w:r>
      <w:r w:rsidR="0077295A" w:rsidRPr="00993485">
        <w:rPr>
          <w:rFonts w:ascii="Times New Roman" w:hAnsi="Times New Roman" w:cs="Times New Roman"/>
          <w:sz w:val="24"/>
          <w:szCs w:val="24"/>
          <w:lang w:val="fr-FR"/>
        </w:rPr>
        <w:t xml:space="preserve"> de respondenţi care sunt mai puţin mulţumiţi de procedura de soluţionare a demersurilor de </w:t>
      </w:r>
      <w:r>
        <w:rPr>
          <w:rFonts w:ascii="Times New Roman" w:hAnsi="Times New Roman" w:cs="Times New Roman"/>
          <w:sz w:val="24"/>
          <w:szCs w:val="24"/>
          <w:lang w:val="fr-FR"/>
        </w:rPr>
        <w:t>corectare a erorilor în PIGD, 18</w:t>
      </w:r>
      <w:r w:rsidR="0077295A" w:rsidRPr="00993485">
        <w:rPr>
          <w:rFonts w:ascii="Times New Roman" w:hAnsi="Times New Roman" w:cs="Times New Roman"/>
          <w:sz w:val="24"/>
          <w:szCs w:val="24"/>
          <w:lang w:val="fr-FR"/>
        </w:rPr>
        <w:t xml:space="preserve"> au lăsat comentarii raportînd probleme de genul:</w:t>
      </w:r>
    </w:p>
    <w:p w:rsidR="00AE5BF4" w:rsidRPr="00AE5BF4" w:rsidRDefault="00AE5BF4"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AE5BF4">
        <w:rPr>
          <w:rFonts w:ascii="Times New Roman" w:eastAsia="Times New Roman" w:hAnsi="Times New Roman" w:cs="Times New Roman"/>
          <w:noProof w:val="0"/>
          <w:color w:val="000000"/>
          <w:sz w:val="20"/>
          <w:szCs w:val="20"/>
          <w:lang w:val="en-US"/>
        </w:rPr>
        <w:t>Persoanele care înregistrează sarcina nu tot timpul sunt competente</w:t>
      </w:r>
      <w:r>
        <w:rPr>
          <w:rFonts w:ascii="Times New Roman" w:eastAsia="Times New Roman" w:hAnsi="Times New Roman" w:cs="Times New Roman"/>
          <w:noProof w:val="0"/>
          <w:color w:val="000000"/>
          <w:sz w:val="20"/>
          <w:szCs w:val="20"/>
          <w:lang w:val="en-US"/>
        </w:rPr>
        <w:t>;</w:t>
      </w:r>
    </w:p>
    <w:p w:rsidR="00AE5BF4" w:rsidRPr="00AE5BF4" w:rsidRDefault="00AE5BF4"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P</w:t>
      </w:r>
      <w:r w:rsidRPr="00AE5BF4">
        <w:rPr>
          <w:rFonts w:ascii="Times New Roman" w:eastAsia="Times New Roman" w:hAnsi="Times New Roman" w:cs="Times New Roman"/>
          <w:noProof w:val="0"/>
          <w:color w:val="000000"/>
          <w:sz w:val="20"/>
          <w:szCs w:val="20"/>
          <w:lang w:val="en-US"/>
        </w:rPr>
        <w:t>ersistă eroare</w:t>
      </w:r>
      <w:r>
        <w:rPr>
          <w:rFonts w:ascii="Times New Roman" w:eastAsia="Times New Roman" w:hAnsi="Times New Roman" w:cs="Times New Roman"/>
          <w:noProof w:val="0"/>
          <w:color w:val="000000"/>
          <w:sz w:val="20"/>
          <w:szCs w:val="20"/>
          <w:lang w:val="en-US"/>
        </w:rPr>
        <w:t>a introducerii ședințelor amînate în calendar. Acest fapt</w:t>
      </w:r>
      <w:r w:rsidRPr="00AE5BF4">
        <w:rPr>
          <w:rFonts w:ascii="Times New Roman" w:eastAsia="Times New Roman" w:hAnsi="Times New Roman" w:cs="Times New Roman"/>
          <w:noProof w:val="0"/>
          <w:color w:val="000000"/>
          <w:sz w:val="20"/>
          <w:szCs w:val="20"/>
          <w:lang w:val="en-US"/>
        </w:rPr>
        <w:t xml:space="preserve"> nu oferă posibilitatea introducerii dățillor în fereastra</w:t>
      </w:r>
      <w:r>
        <w:rPr>
          <w:rFonts w:ascii="Times New Roman" w:eastAsia="Times New Roman" w:hAnsi="Times New Roman" w:cs="Times New Roman"/>
          <w:noProof w:val="0"/>
          <w:color w:val="000000"/>
          <w:sz w:val="20"/>
          <w:szCs w:val="20"/>
          <w:lang w:val="en-US"/>
        </w:rPr>
        <w:t xml:space="preserve"> care se deschide automat. Astfel, utilizatorii sunt</w:t>
      </w:r>
      <w:r w:rsidRPr="00AE5BF4">
        <w:rPr>
          <w:rFonts w:ascii="Times New Roman" w:eastAsia="Times New Roman" w:hAnsi="Times New Roman" w:cs="Times New Roman"/>
          <w:noProof w:val="0"/>
          <w:color w:val="000000"/>
          <w:sz w:val="20"/>
          <w:szCs w:val="20"/>
          <w:lang w:val="en-US"/>
        </w:rPr>
        <w:t xml:space="preserve"> nevoiți de a repeta procedura în fereastră no</w:t>
      </w:r>
      <w:r>
        <w:rPr>
          <w:rFonts w:ascii="Times New Roman" w:eastAsia="Times New Roman" w:hAnsi="Times New Roman" w:cs="Times New Roman"/>
          <w:noProof w:val="0"/>
          <w:color w:val="000000"/>
          <w:sz w:val="20"/>
          <w:szCs w:val="20"/>
          <w:lang w:val="en-US"/>
        </w:rPr>
        <w:t>uă. ceea ce ocupă mai mult timp;</w:t>
      </w:r>
    </w:p>
    <w:p w:rsidR="00AE5BF4" w:rsidRPr="00AE5BF4" w:rsidRDefault="00AE5BF4"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D</w:t>
      </w:r>
      <w:r w:rsidRPr="00AE5BF4">
        <w:rPr>
          <w:rFonts w:ascii="Times New Roman" w:eastAsia="Times New Roman" w:hAnsi="Times New Roman" w:cs="Times New Roman"/>
          <w:noProof w:val="0"/>
          <w:color w:val="000000"/>
          <w:sz w:val="20"/>
          <w:szCs w:val="20"/>
          <w:lang w:val="en-US"/>
        </w:rPr>
        <w:t>emersurile privind elimiarea erorilor din PIGD se soluționează greu</w:t>
      </w:r>
      <w:r>
        <w:rPr>
          <w:rFonts w:ascii="Times New Roman" w:eastAsia="Times New Roman" w:hAnsi="Times New Roman" w:cs="Times New Roman"/>
          <w:noProof w:val="0"/>
          <w:color w:val="000000"/>
          <w:sz w:val="20"/>
          <w:szCs w:val="20"/>
          <w:lang w:val="en-US"/>
        </w:rPr>
        <w:t>;</w:t>
      </w:r>
    </w:p>
    <w:p w:rsidR="00AE5BF4" w:rsidRPr="00AE5BF4" w:rsidRDefault="00AE5BF4"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E</w:t>
      </w:r>
      <w:r w:rsidRPr="00AE5BF4">
        <w:rPr>
          <w:rFonts w:ascii="Times New Roman" w:eastAsia="Times New Roman" w:hAnsi="Times New Roman" w:cs="Times New Roman"/>
          <w:noProof w:val="0"/>
          <w:color w:val="000000"/>
          <w:sz w:val="20"/>
          <w:szCs w:val="20"/>
          <w:lang w:val="en-US"/>
        </w:rPr>
        <w:t>rorile s</w:t>
      </w:r>
      <w:r>
        <w:rPr>
          <w:rFonts w:ascii="Times New Roman" w:eastAsia="Times New Roman" w:hAnsi="Times New Roman" w:cs="Times New Roman"/>
          <w:noProof w:val="0"/>
          <w:color w:val="000000"/>
          <w:sz w:val="20"/>
          <w:szCs w:val="20"/>
          <w:lang w:val="en-US"/>
        </w:rPr>
        <w:t>e elimină doar de administrator</w:t>
      </w:r>
      <w:r w:rsidRPr="00AE5BF4">
        <w:rPr>
          <w:rFonts w:ascii="Times New Roman" w:eastAsia="Times New Roman" w:hAnsi="Times New Roman" w:cs="Times New Roman"/>
          <w:noProof w:val="0"/>
          <w:color w:val="000000"/>
          <w:sz w:val="20"/>
          <w:szCs w:val="20"/>
          <w:lang w:val="en-US"/>
        </w:rPr>
        <w:t xml:space="preserve"> perioada care durează</w:t>
      </w:r>
      <w:r>
        <w:rPr>
          <w:rFonts w:ascii="Times New Roman" w:eastAsia="Times New Roman" w:hAnsi="Times New Roman" w:cs="Times New Roman"/>
          <w:noProof w:val="0"/>
          <w:color w:val="000000"/>
          <w:sz w:val="20"/>
          <w:szCs w:val="20"/>
          <w:lang w:val="en-US"/>
        </w:rPr>
        <w:t xml:space="preserve"> în</w:t>
      </w:r>
      <w:r w:rsidRPr="00AE5BF4">
        <w:rPr>
          <w:rFonts w:ascii="Times New Roman" w:eastAsia="Times New Roman" w:hAnsi="Times New Roman" w:cs="Times New Roman"/>
          <w:noProof w:val="0"/>
          <w:color w:val="000000"/>
          <w:sz w:val="20"/>
          <w:szCs w:val="20"/>
          <w:lang w:val="en-US"/>
        </w:rPr>
        <w:t xml:space="preserve"> timp</w:t>
      </w:r>
      <w:r>
        <w:rPr>
          <w:rFonts w:ascii="Times New Roman" w:eastAsia="Times New Roman" w:hAnsi="Times New Roman" w:cs="Times New Roman"/>
          <w:noProof w:val="0"/>
          <w:color w:val="000000"/>
          <w:sz w:val="20"/>
          <w:szCs w:val="20"/>
          <w:lang w:val="en-US"/>
        </w:rPr>
        <w:t>;</w:t>
      </w:r>
    </w:p>
    <w:p w:rsidR="00AE5BF4" w:rsidRPr="00AE5BF4" w:rsidRDefault="00AE5BF4"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AE5BF4">
        <w:rPr>
          <w:rFonts w:ascii="Times New Roman" w:eastAsia="Times New Roman" w:hAnsi="Times New Roman" w:cs="Times New Roman"/>
          <w:noProof w:val="0"/>
          <w:color w:val="000000"/>
          <w:sz w:val="20"/>
          <w:szCs w:val="20"/>
          <w:lang w:val="en-US"/>
        </w:rPr>
        <w:t>Durează în timp, deseori necesită contactări repetate telefonice, operatorii call centru nu totdeauna sunt amabili, erorile deseori nu sunt eliminate, sau eliminate pe o durată scurtă de timp, din care considerent e necesar de repetat solicitarea. Reinițierea cererilor de chemare în judecată consider că ar fi posibil de efectuat de însăși persoanele responsabile, fără a fi necesară intervenția CTS si AAIJ, care reacționează cu întîrziere și avînd în vedere termenul de 5 zile de</w:t>
      </w:r>
      <w:r>
        <w:rPr>
          <w:rFonts w:ascii="Times New Roman" w:eastAsia="Times New Roman" w:hAnsi="Times New Roman" w:cs="Times New Roman"/>
          <w:noProof w:val="0"/>
          <w:color w:val="000000"/>
          <w:sz w:val="20"/>
          <w:szCs w:val="20"/>
          <w:lang w:val="en-US"/>
        </w:rPr>
        <w:t xml:space="preserve"> primire a cererii în procedură;</w:t>
      </w:r>
    </w:p>
    <w:p w:rsidR="00AE5BF4" w:rsidRPr="00AE5BF4" w:rsidRDefault="00AE5BF4"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AE5BF4">
        <w:rPr>
          <w:rFonts w:ascii="Times New Roman" w:eastAsia="Times New Roman" w:hAnsi="Times New Roman" w:cs="Times New Roman"/>
          <w:noProof w:val="0"/>
          <w:color w:val="000000"/>
          <w:sz w:val="20"/>
          <w:szCs w:val="20"/>
          <w:lang w:val="en-US"/>
        </w:rPr>
        <w:t>La fiecare dată după producerea unor erori</w:t>
      </w:r>
      <w:r>
        <w:rPr>
          <w:rFonts w:ascii="Times New Roman" w:eastAsia="Times New Roman" w:hAnsi="Times New Roman" w:cs="Times New Roman"/>
          <w:noProof w:val="0"/>
          <w:color w:val="000000"/>
          <w:sz w:val="20"/>
          <w:szCs w:val="20"/>
          <w:lang w:val="en-US"/>
        </w:rPr>
        <w:t xml:space="preserve"> </w:t>
      </w:r>
      <w:r w:rsidRPr="00AE5BF4">
        <w:rPr>
          <w:rFonts w:ascii="Times New Roman" w:eastAsia="Times New Roman" w:hAnsi="Times New Roman" w:cs="Times New Roman"/>
          <w:noProof w:val="0"/>
          <w:color w:val="000000"/>
          <w:sz w:val="20"/>
          <w:szCs w:val="20"/>
          <w:lang w:val="en-US"/>
        </w:rPr>
        <w:t>(factor uman) urmează să facem scrisori către CTS. În urma unei aftfel de scrisori</w:t>
      </w:r>
      <w:r>
        <w:rPr>
          <w:rFonts w:ascii="Times New Roman" w:eastAsia="Times New Roman" w:hAnsi="Times New Roman" w:cs="Times New Roman"/>
          <w:noProof w:val="0"/>
          <w:color w:val="000000"/>
          <w:sz w:val="20"/>
          <w:szCs w:val="20"/>
          <w:lang w:val="en-US"/>
        </w:rPr>
        <w:t xml:space="preserve"> </w:t>
      </w:r>
      <w:r w:rsidRPr="00AE5BF4">
        <w:rPr>
          <w:rFonts w:ascii="Times New Roman" w:eastAsia="Times New Roman" w:hAnsi="Times New Roman" w:cs="Times New Roman"/>
          <w:noProof w:val="0"/>
          <w:color w:val="000000"/>
          <w:sz w:val="20"/>
          <w:szCs w:val="20"/>
          <w:lang w:val="en-US"/>
        </w:rPr>
        <w:t>s-a primit un răspuns negativ pr</w:t>
      </w:r>
      <w:r>
        <w:rPr>
          <w:rFonts w:ascii="Times New Roman" w:eastAsia="Times New Roman" w:hAnsi="Times New Roman" w:cs="Times New Roman"/>
          <w:noProof w:val="0"/>
          <w:color w:val="000000"/>
          <w:sz w:val="20"/>
          <w:szCs w:val="20"/>
          <w:lang w:val="en-US"/>
        </w:rPr>
        <w:t xml:space="preserve">in care s-a refuzat eliminarea </w:t>
      </w:r>
      <w:r w:rsidRPr="00AE5BF4">
        <w:rPr>
          <w:rFonts w:ascii="Times New Roman" w:eastAsia="Times New Roman" w:hAnsi="Times New Roman" w:cs="Times New Roman"/>
          <w:noProof w:val="0"/>
          <w:color w:val="000000"/>
          <w:sz w:val="20"/>
          <w:szCs w:val="20"/>
          <w:lang w:val="en-US"/>
        </w:rPr>
        <w:t>acestora. Producerea unor aftfel de cazuri se fac pe motiv că dosarul, dare a</w:t>
      </w:r>
      <w:r>
        <w:rPr>
          <w:rFonts w:ascii="Times New Roman" w:eastAsia="Times New Roman" w:hAnsi="Times New Roman" w:cs="Times New Roman"/>
          <w:noProof w:val="0"/>
          <w:color w:val="000000"/>
          <w:sz w:val="20"/>
          <w:szCs w:val="20"/>
          <w:lang w:val="en-US"/>
        </w:rPr>
        <w:t xml:space="preserve"> fost înregistrat într-un sediu</w:t>
      </w:r>
      <w:r w:rsidRPr="00AE5BF4">
        <w:rPr>
          <w:rFonts w:ascii="Times New Roman" w:eastAsia="Times New Roman" w:hAnsi="Times New Roman" w:cs="Times New Roman"/>
          <w:noProof w:val="0"/>
          <w:color w:val="000000"/>
          <w:sz w:val="20"/>
          <w:szCs w:val="20"/>
          <w:lang w:val="en-US"/>
        </w:rPr>
        <w:t>, se străm</w:t>
      </w:r>
      <w:r>
        <w:rPr>
          <w:rFonts w:ascii="Times New Roman" w:eastAsia="Times New Roman" w:hAnsi="Times New Roman" w:cs="Times New Roman"/>
          <w:noProof w:val="0"/>
          <w:color w:val="000000"/>
          <w:sz w:val="20"/>
          <w:szCs w:val="20"/>
          <w:lang w:val="en-US"/>
        </w:rPr>
        <w:t>ută spre examinare în alt sediu</w:t>
      </w:r>
      <w:r w:rsidRPr="00AE5BF4">
        <w:rPr>
          <w:rFonts w:ascii="Times New Roman" w:eastAsia="Times New Roman" w:hAnsi="Times New Roman" w:cs="Times New Roman"/>
          <w:noProof w:val="0"/>
          <w:color w:val="000000"/>
          <w:sz w:val="20"/>
          <w:szCs w:val="20"/>
          <w:lang w:val="en-US"/>
        </w:rPr>
        <w:t xml:space="preserve"> </w:t>
      </w:r>
      <w:r>
        <w:rPr>
          <w:rFonts w:ascii="Times New Roman" w:eastAsia="Times New Roman" w:hAnsi="Times New Roman" w:cs="Times New Roman"/>
          <w:noProof w:val="0"/>
          <w:color w:val="000000"/>
          <w:sz w:val="20"/>
          <w:szCs w:val="20"/>
          <w:lang w:val="en-US"/>
        </w:rPr>
        <w:t>şi din neatenţie, în noul sediu</w:t>
      </w:r>
      <w:r w:rsidRPr="00AE5BF4">
        <w:rPr>
          <w:rFonts w:ascii="Times New Roman" w:eastAsia="Times New Roman" w:hAnsi="Times New Roman" w:cs="Times New Roman"/>
          <w:noProof w:val="0"/>
          <w:color w:val="000000"/>
          <w:sz w:val="20"/>
          <w:szCs w:val="20"/>
          <w:lang w:val="en-US"/>
        </w:rPr>
        <w:t xml:space="preserve"> al acele</w:t>
      </w:r>
      <w:r>
        <w:rPr>
          <w:rFonts w:ascii="Times New Roman" w:eastAsia="Times New Roman" w:hAnsi="Times New Roman" w:cs="Times New Roman"/>
          <w:noProof w:val="0"/>
          <w:color w:val="000000"/>
          <w:sz w:val="20"/>
          <w:szCs w:val="20"/>
          <w:lang w:val="en-US"/>
        </w:rPr>
        <w:t>i</w:t>
      </w:r>
      <w:r w:rsidRPr="00AE5BF4">
        <w:rPr>
          <w:rFonts w:ascii="Times New Roman" w:eastAsia="Times New Roman" w:hAnsi="Times New Roman" w:cs="Times New Roman"/>
          <w:noProof w:val="0"/>
          <w:color w:val="000000"/>
          <w:sz w:val="20"/>
          <w:szCs w:val="20"/>
          <w:lang w:val="en-US"/>
        </w:rPr>
        <w:t>aşi instanţe, se înregistrează din nou în program, fără a lua în calcul că deja există atribuit un număr de calculator. Cum de procedat?</w:t>
      </w:r>
    </w:p>
    <w:p w:rsidR="00AE5BF4" w:rsidRPr="00AE5BF4" w:rsidRDefault="00AE5BF4"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AE5BF4">
        <w:rPr>
          <w:rFonts w:ascii="Times New Roman" w:eastAsia="Times New Roman" w:hAnsi="Times New Roman" w:cs="Times New Roman"/>
          <w:noProof w:val="0"/>
          <w:color w:val="000000"/>
          <w:sz w:val="20"/>
          <w:szCs w:val="20"/>
          <w:lang w:val="en-US"/>
        </w:rPr>
        <w:t>Cind există o problema e greu de ajuns la persoanele responsabile</w:t>
      </w:r>
      <w:r>
        <w:rPr>
          <w:rFonts w:ascii="Times New Roman" w:eastAsia="Times New Roman" w:hAnsi="Times New Roman" w:cs="Times New Roman"/>
          <w:noProof w:val="0"/>
          <w:color w:val="000000"/>
          <w:sz w:val="20"/>
          <w:szCs w:val="20"/>
          <w:lang w:val="en-US"/>
        </w:rPr>
        <w:t>;</w:t>
      </w:r>
      <w:r w:rsidRPr="00AE5BF4">
        <w:rPr>
          <w:rFonts w:ascii="Times New Roman" w:eastAsia="Times New Roman" w:hAnsi="Times New Roman" w:cs="Times New Roman"/>
          <w:noProof w:val="0"/>
          <w:color w:val="000000"/>
          <w:sz w:val="20"/>
          <w:szCs w:val="20"/>
          <w:lang w:val="en-US"/>
        </w:rPr>
        <w:t xml:space="preserve"> </w:t>
      </w:r>
    </w:p>
    <w:p w:rsidR="00AE5BF4" w:rsidRPr="00AE5BF4" w:rsidRDefault="00AE5BF4"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AE5BF4">
        <w:rPr>
          <w:rFonts w:ascii="Times New Roman" w:eastAsia="Times New Roman" w:hAnsi="Times New Roman" w:cs="Times New Roman"/>
          <w:noProof w:val="0"/>
          <w:color w:val="000000"/>
          <w:sz w:val="20"/>
          <w:szCs w:val="20"/>
          <w:lang w:val="en-US"/>
        </w:rPr>
        <w:t>Personalul care deserveș</w:t>
      </w:r>
      <w:r>
        <w:rPr>
          <w:rFonts w:ascii="Times New Roman" w:eastAsia="Times New Roman" w:hAnsi="Times New Roman" w:cs="Times New Roman"/>
          <w:noProof w:val="0"/>
          <w:color w:val="000000"/>
          <w:sz w:val="20"/>
          <w:szCs w:val="20"/>
          <w:lang w:val="en-US"/>
        </w:rPr>
        <w:t>te PIGD manifesta o lipsa</w:t>
      </w:r>
      <w:r w:rsidRPr="00AE5BF4">
        <w:rPr>
          <w:rFonts w:ascii="Times New Roman" w:eastAsia="Times New Roman" w:hAnsi="Times New Roman" w:cs="Times New Roman"/>
          <w:noProof w:val="0"/>
          <w:color w:val="000000"/>
          <w:sz w:val="20"/>
          <w:szCs w:val="20"/>
          <w:lang w:val="en-US"/>
        </w:rPr>
        <w:t xml:space="preserve"> de responsabilitate. Programul lor de munca nu coincide cu cel al instanței. La orele 16:40 meșterii sunt plecați. Grefierul la fiecare problema suna de citeva ori pina cineva totuși revine cu o soluție. Însuși softul e departe de realitățile de zi cu zi</w:t>
      </w:r>
      <w:r w:rsidR="0082621A">
        <w:rPr>
          <w:rFonts w:ascii="Times New Roman" w:eastAsia="Times New Roman" w:hAnsi="Times New Roman" w:cs="Times New Roman"/>
          <w:noProof w:val="0"/>
          <w:color w:val="000000"/>
          <w:sz w:val="20"/>
          <w:szCs w:val="20"/>
          <w:lang w:val="en-US"/>
        </w:rPr>
        <w:t>;</w:t>
      </w:r>
    </w:p>
    <w:p w:rsidR="00AE5BF4" w:rsidRPr="00AE5BF4" w:rsidRDefault="0082621A"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N</w:t>
      </w:r>
      <w:r w:rsidR="00AE5BF4" w:rsidRPr="00AE5BF4">
        <w:rPr>
          <w:rFonts w:ascii="Times New Roman" w:eastAsia="Times New Roman" w:hAnsi="Times New Roman" w:cs="Times New Roman"/>
          <w:noProof w:val="0"/>
          <w:color w:val="000000"/>
          <w:sz w:val="20"/>
          <w:szCs w:val="20"/>
          <w:lang w:val="en-US"/>
        </w:rPr>
        <w:t>ecesita mult timp prețios</w:t>
      </w:r>
      <w:r>
        <w:rPr>
          <w:rFonts w:ascii="Times New Roman" w:eastAsia="Times New Roman" w:hAnsi="Times New Roman" w:cs="Times New Roman"/>
          <w:noProof w:val="0"/>
          <w:color w:val="000000"/>
          <w:sz w:val="20"/>
          <w:szCs w:val="20"/>
          <w:lang w:val="en-US"/>
        </w:rPr>
        <w:t>;</w:t>
      </w:r>
    </w:p>
    <w:p w:rsidR="00AE5BF4" w:rsidRPr="00AE5BF4" w:rsidRDefault="00AE5BF4"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AE5BF4">
        <w:rPr>
          <w:rFonts w:ascii="Times New Roman" w:eastAsia="Times New Roman" w:hAnsi="Times New Roman" w:cs="Times New Roman"/>
          <w:noProof w:val="0"/>
          <w:color w:val="000000"/>
          <w:sz w:val="20"/>
          <w:szCs w:val="20"/>
          <w:lang w:val="en-US"/>
        </w:rPr>
        <w:t xml:space="preserve">Cînd are loc </w:t>
      </w:r>
      <w:r w:rsidR="0082621A">
        <w:rPr>
          <w:rFonts w:ascii="Times New Roman" w:eastAsia="Times New Roman" w:hAnsi="Times New Roman" w:cs="Times New Roman"/>
          <w:noProof w:val="0"/>
          <w:color w:val="000000"/>
          <w:sz w:val="20"/>
          <w:szCs w:val="20"/>
          <w:lang w:val="en-US"/>
        </w:rPr>
        <w:t xml:space="preserve"> o eroare, aceasta</w:t>
      </w:r>
      <w:r w:rsidRPr="00AE5BF4">
        <w:rPr>
          <w:rFonts w:ascii="Times New Roman" w:eastAsia="Times New Roman" w:hAnsi="Times New Roman" w:cs="Times New Roman"/>
          <w:noProof w:val="0"/>
          <w:color w:val="000000"/>
          <w:sz w:val="20"/>
          <w:szCs w:val="20"/>
          <w:lang w:val="en-US"/>
        </w:rPr>
        <w:t xml:space="preserve"> nu se afișează la monitor (uneori se afișează mai tîrziu, cu întîrzirere bună în t</w:t>
      </w:r>
      <w:r w:rsidR="0082621A">
        <w:rPr>
          <w:rFonts w:ascii="Times New Roman" w:eastAsia="Times New Roman" w:hAnsi="Times New Roman" w:cs="Times New Roman"/>
          <w:noProof w:val="0"/>
          <w:color w:val="000000"/>
          <w:sz w:val="20"/>
          <w:szCs w:val="20"/>
          <w:lang w:val="en-US"/>
        </w:rPr>
        <w:t xml:space="preserve">imp), dar are loc procedura de </w:t>
      </w:r>
      <w:r w:rsidRPr="00AE5BF4">
        <w:rPr>
          <w:rFonts w:ascii="Times New Roman" w:eastAsia="Times New Roman" w:hAnsi="Times New Roman" w:cs="Times New Roman"/>
          <w:noProof w:val="0"/>
          <w:color w:val="000000"/>
          <w:sz w:val="20"/>
          <w:szCs w:val="20"/>
          <w:lang w:val="en-US"/>
        </w:rPr>
        <w:t>aș</w:t>
      </w:r>
      <w:r w:rsidR="0082621A">
        <w:rPr>
          <w:rFonts w:ascii="Times New Roman" w:eastAsia="Times New Roman" w:hAnsi="Times New Roman" w:cs="Times New Roman"/>
          <w:noProof w:val="0"/>
          <w:color w:val="000000"/>
          <w:sz w:val="20"/>
          <w:szCs w:val="20"/>
          <w:lang w:val="en-US"/>
        </w:rPr>
        <w:t>teptare a răspunsului .</w:t>
      </w:r>
      <w:r w:rsidRPr="00AE5BF4">
        <w:rPr>
          <w:rFonts w:ascii="Times New Roman" w:eastAsia="Times New Roman" w:hAnsi="Times New Roman" w:cs="Times New Roman"/>
          <w:noProof w:val="0"/>
          <w:color w:val="000000"/>
          <w:sz w:val="20"/>
          <w:szCs w:val="20"/>
          <w:lang w:val="en-US"/>
        </w:rPr>
        <w:t xml:space="preserve"> Ulterior pentru continuarea activității necesită de a se întoarce ”la un pas înapoi”, iar apoi deseori se constată că acțiunea care a fost efectuată și la care se aștepta răspunsul mult timp și a fost notificată de PIGD ca eroare, totuși a fost executată de PIGD. Astfel, are loc înregistrarea (efectuarea) de către PIGD de două ori a unei și aceleași acțiuni, una din care urmează a fi ștersă ( o acțiune pe care PIGD a notificat ca eroare, dar a executat, însă nu a notificat despre executarea ei, și a două aceiași acțiune care se face de utilizator după notifarea e</w:t>
      </w:r>
      <w:r w:rsidR="0082621A">
        <w:rPr>
          <w:rFonts w:ascii="Times New Roman" w:eastAsia="Times New Roman" w:hAnsi="Times New Roman" w:cs="Times New Roman"/>
          <w:noProof w:val="0"/>
          <w:color w:val="000000"/>
          <w:sz w:val="20"/>
          <w:szCs w:val="20"/>
          <w:lang w:val="en-US"/>
        </w:rPr>
        <w:t>rorii de către PIGD);</w:t>
      </w:r>
    </w:p>
    <w:p w:rsidR="00AE5BF4" w:rsidRPr="00AE5BF4" w:rsidRDefault="0082621A"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F</w:t>
      </w:r>
      <w:r w:rsidR="00AE5BF4" w:rsidRPr="00AE5BF4">
        <w:rPr>
          <w:rFonts w:ascii="Times New Roman" w:eastAsia="Times New Roman" w:hAnsi="Times New Roman" w:cs="Times New Roman"/>
          <w:noProof w:val="0"/>
          <w:color w:val="000000"/>
          <w:sz w:val="20"/>
          <w:szCs w:val="20"/>
          <w:lang w:val="en-US"/>
        </w:rPr>
        <w:t>uncționează lent și deseori se blochează</w:t>
      </w:r>
      <w:r>
        <w:rPr>
          <w:rFonts w:ascii="Times New Roman" w:eastAsia="Times New Roman" w:hAnsi="Times New Roman" w:cs="Times New Roman"/>
          <w:noProof w:val="0"/>
          <w:color w:val="000000"/>
          <w:sz w:val="20"/>
          <w:szCs w:val="20"/>
          <w:lang w:val="en-US"/>
        </w:rPr>
        <w:t>;</w:t>
      </w:r>
    </w:p>
    <w:p w:rsidR="00AE5BF4" w:rsidRPr="00AE5BF4" w:rsidRDefault="0082621A"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M</w:t>
      </w:r>
      <w:r w:rsidR="00AE5BF4" w:rsidRPr="00AE5BF4">
        <w:rPr>
          <w:rFonts w:ascii="Times New Roman" w:eastAsia="Times New Roman" w:hAnsi="Times New Roman" w:cs="Times New Roman"/>
          <w:noProof w:val="0"/>
          <w:color w:val="000000"/>
          <w:sz w:val="20"/>
          <w:szCs w:val="20"/>
          <w:lang w:val="en-US"/>
        </w:rPr>
        <w:t>ai greu cu solicitările către DAJ și CTS</w:t>
      </w:r>
      <w:r>
        <w:rPr>
          <w:rFonts w:ascii="Times New Roman" w:eastAsia="Times New Roman" w:hAnsi="Times New Roman" w:cs="Times New Roman"/>
          <w:noProof w:val="0"/>
          <w:color w:val="000000"/>
          <w:sz w:val="20"/>
          <w:szCs w:val="20"/>
          <w:lang w:val="en-US"/>
        </w:rPr>
        <w:t>;</w:t>
      </w:r>
    </w:p>
    <w:p w:rsidR="00AE5BF4" w:rsidRPr="00AE5BF4" w:rsidRDefault="0082621A"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Î</w:t>
      </w:r>
      <w:r w:rsidR="00AE5BF4" w:rsidRPr="00AE5BF4">
        <w:rPr>
          <w:rFonts w:ascii="Times New Roman" w:eastAsia="Times New Roman" w:hAnsi="Times New Roman" w:cs="Times New Roman"/>
          <w:noProof w:val="0"/>
          <w:color w:val="000000"/>
          <w:sz w:val="20"/>
          <w:szCs w:val="20"/>
          <w:lang w:val="en-US"/>
        </w:rPr>
        <w:t>n afară de faptul că lucrează lent și odată la ceva timp se dezbate și trebuie să setez parola din nou, este posibil de lucrat doar că îmi ocupă mult timp, ma</w:t>
      </w:r>
      <w:r>
        <w:rPr>
          <w:rFonts w:ascii="Times New Roman" w:eastAsia="Times New Roman" w:hAnsi="Times New Roman" w:cs="Times New Roman"/>
          <w:noProof w:val="0"/>
          <w:color w:val="000000"/>
          <w:sz w:val="20"/>
          <w:szCs w:val="20"/>
          <w:lang w:val="en-US"/>
        </w:rPr>
        <w:t>i ales la plasarea rezultatelor;</w:t>
      </w:r>
    </w:p>
    <w:p w:rsidR="00AE5BF4" w:rsidRPr="00AE5BF4" w:rsidRDefault="00AE5BF4"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AE5BF4">
        <w:rPr>
          <w:rFonts w:ascii="Times New Roman" w:eastAsia="Times New Roman" w:hAnsi="Times New Roman" w:cs="Times New Roman"/>
          <w:noProof w:val="0"/>
          <w:color w:val="000000"/>
          <w:sz w:val="20"/>
          <w:szCs w:val="20"/>
          <w:lang w:val="en-US"/>
        </w:rPr>
        <w:t>Greu</w:t>
      </w:r>
      <w:r w:rsidR="0082621A">
        <w:rPr>
          <w:rFonts w:ascii="Times New Roman" w:eastAsia="Times New Roman" w:hAnsi="Times New Roman" w:cs="Times New Roman"/>
          <w:noProof w:val="0"/>
          <w:color w:val="000000"/>
          <w:sz w:val="20"/>
          <w:szCs w:val="20"/>
          <w:lang w:val="en-US"/>
        </w:rPr>
        <w:t>;</w:t>
      </w:r>
    </w:p>
    <w:p w:rsidR="00AE5BF4" w:rsidRPr="00AE5BF4" w:rsidRDefault="00AE5BF4" w:rsidP="00AE5BF4">
      <w:pPr>
        <w:pStyle w:val="ab"/>
        <w:numPr>
          <w:ilvl w:val="0"/>
          <w:numId w:val="1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AE5BF4">
        <w:rPr>
          <w:rFonts w:ascii="Times New Roman" w:eastAsia="Times New Roman" w:hAnsi="Times New Roman" w:cs="Times New Roman"/>
          <w:noProof w:val="0"/>
          <w:color w:val="000000"/>
          <w:sz w:val="20"/>
          <w:szCs w:val="20"/>
          <w:lang w:val="en-US"/>
        </w:rPr>
        <w:t>Recepționalitatea inginerilor de la CTS, lasă de dorit. Mai mult ca atît, o dată cu indicarea unor probleme ce ține de ex-lu de anonimizarea hotărîrilor, ultimii spun că nu este de competența lor, ce ține nemijlocit de cei ce au elaborat programul dat și în final problema invocată rămîine nesoluționată.</w:t>
      </w:r>
    </w:p>
    <w:p w:rsidR="005E1874" w:rsidRPr="00AE5BF4" w:rsidRDefault="005E1874" w:rsidP="00AE5BF4">
      <w:pPr>
        <w:pStyle w:val="ab"/>
        <w:spacing w:after="0" w:line="360" w:lineRule="auto"/>
        <w:ind w:left="1440"/>
        <w:jc w:val="both"/>
        <w:rPr>
          <w:rFonts w:ascii="Times New Roman" w:hAnsi="Times New Roman" w:cs="Times New Roman"/>
          <w:sz w:val="24"/>
          <w:szCs w:val="24"/>
          <w:lang w:val="fr-FR"/>
        </w:rPr>
      </w:pPr>
    </w:p>
    <w:p w:rsidR="0077295A" w:rsidRPr="00993485" w:rsidRDefault="0082621A" w:rsidP="0077295A">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Totodată,  menţionăm că 3</w:t>
      </w:r>
      <w:r w:rsidR="0077295A" w:rsidRPr="00993485">
        <w:rPr>
          <w:rFonts w:ascii="Times New Roman" w:hAnsi="Times New Roman" w:cs="Times New Roman"/>
          <w:sz w:val="24"/>
          <w:szCs w:val="24"/>
          <w:lang w:val="fr-FR"/>
        </w:rPr>
        <w:t xml:space="preserve"> respondenţi s-au expus că nu au obiecţii, toate erorile fiind soluţionate şi considerînd că procedura este de scurtă durată şi accesibilă.</w:t>
      </w:r>
    </w:p>
    <w:p w:rsidR="0077295A" w:rsidRPr="00546842" w:rsidRDefault="0077295A" w:rsidP="0077295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Diagrama din figura 6 reflectă procentajul respondenţilor care au lăsat comentarii comparativ cu cei care nu s-au expus.</w:t>
      </w:r>
    </w:p>
    <w:p w:rsidR="0077295A" w:rsidRDefault="0077295A" w:rsidP="0077295A">
      <w:pPr>
        <w:spacing w:after="0" w:line="360" w:lineRule="auto"/>
        <w:rPr>
          <w:rFonts w:ascii="Times New Roman" w:hAnsi="Times New Roman" w:cs="Times New Roman"/>
          <w:b/>
          <w:sz w:val="24"/>
          <w:szCs w:val="24"/>
          <w:u w:val="single"/>
          <w:lang w:val="en-US"/>
        </w:rPr>
      </w:pPr>
    </w:p>
    <w:p w:rsidR="0077295A" w:rsidRDefault="0077295A" w:rsidP="0077295A">
      <w:pPr>
        <w:spacing w:after="0" w:line="360" w:lineRule="auto"/>
        <w:rPr>
          <w:rFonts w:ascii="Times New Roman" w:hAnsi="Times New Roman" w:cs="Times New Roman"/>
          <w:b/>
          <w:sz w:val="24"/>
          <w:szCs w:val="24"/>
          <w:lang w:val="en-US"/>
        </w:rPr>
      </w:pPr>
      <w:r w:rsidRPr="00737DB1">
        <w:rPr>
          <w:rFonts w:ascii="Times New Roman" w:hAnsi="Times New Roman" w:cs="Times New Roman"/>
          <w:b/>
          <w:sz w:val="24"/>
          <w:szCs w:val="24"/>
          <w:lang w:val="en-US"/>
        </w:rPr>
        <w:lastRenderedPageBreak/>
        <w:t xml:space="preserve">    </w:t>
      </w:r>
      <w:r w:rsidR="0082621A" w:rsidRPr="0082621A">
        <w:rPr>
          <w:rFonts w:ascii="Times New Roman" w:hAnsi="Times New Roman" w:cs="Times New Roman"/>
          <w:b/>
          <w:sz w:val="24"/>
          <w:szCs w:val="24"/>
          <w:lang w:val="ru-RU" w:eastAsia="ru-RU"/>
        </w:rPr>
        <w:drawing>
          <wp:inline distT="0" distB="0" distL="0" distR="0">
            <wp:extent cx="6254159" cy="3104707"/>
            <wp:effectExtent l="19050" t="0" r="0" b="0"/>
            <wp:docPr id="2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7295A" w:rsidRDefault="0077295A" w:rsidP="0077295A">
      <w:pPr>
        <w:spacing w:after="0" w:line="360" w:lineRule="auto"/>
        <w:jc w:val="center"/>
        <w:rPr>
          <w:rFonts w:ascii="Times New Roman" w:hAnsi="Times New Roman" w:cs="Times New Roman"/>
          <w:b/>
          <w:sz w:val="24"/>
          <w:szCs w:val="24"/>
          <w:u w:val="single"/>
          <w:lang w:val="en-US"/>
        </w:rPr>
      </w:pPr>
      <w:r w:rsidRPr="00A74F74">
        <w:rPr>
          <w:rFonts w:ascii="Times New Roman" w:hAnsi="Times New Roman" w:cs="Times New Roman"/>
          <w:b/>
          <w:sz w:val="24"/>
          <w:szCs w:val="24"/>
          <w:u w:val="single"/>
          <w:lang w:val="en-US"/>
        </w:rPr>
        <w:t>Figura 6</w:t>
      </w:r>
    </w:p>
    <w:p w:rsidR="0077295A" w:rsidRDefault="0077295A" w:rsidP="0077295A">
      <w:pPr>
        <w:spacing w:after="0" w:line="360" w:lineRule="auto"/>
        <w:jc w:val="center"/>
        <w:rPr>
          <w:rFonts w:ascii="Times New Roman" w:hAnsi="Times New Roman" w:cs="Times New Roman"/>
          <w:b/>
          <w:sz w:val="24"/>
          <w:szCs w:val="24"/>
          <w:u w:val="single"/>
          <w:lang w:val="en-US"/>
        </w:rPr>
      </w:pPr>
    </w:p>
    <w:p w:rsidR="0077295A" w:rsidRPr="00F32655" w:rsidRDefault="0077295A" w:rsidP="0077295A">
      <w:pPr>
        <w:pStyle w:val="ab"/>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en-US"/>
        </w:rPr>
        <w:t>Î</w:t>
      </w:r>
      <w:r w:rsidRPr="00F32655">
        <w:rPr>
          <w:rFonts w:ascii="Times New Roman" w:hAnsi="Times New Roman" w:cs="Times New Roman"/>
          <w:b/>
          <w:sz w:val="24"/>
          <w:szCs w:val="24"/>
          <w:lang w:val="en-US"/>
        </w:rPr>
        <w:t>ntrebarea 3 privind ajustarea, modificarea produselor soft instalate în conformitate cu necesităţile instanţei</w:t>
      </w:r>
      <w:r w:rsidRPr="00F32655">
        <w:rPr>
          <w:rFonts w:ascii="Times New Roman" w:hAnsi="Times New Roman" w:cs="Times New Roman"/>
          <w:sz w:val="24"/>
          <w:szCs w:val="24"/>
          <w:lang w:val="en-US"/>
        </w:rPr>
        <w:t xml:space="preserve"> </w:t>
      </w:r>
    </w:p>
    <w:p w:rsidR="0077295A" w:rsidRPr="00993485" w:rsidRDefault="00B74031" w:rsidP="0077295A">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Menţionăm că 249 respondenţi (aproximativ 70</w:t>
      </w:r>
      <w:r w:rsidR="0077295A" w:rsidRPr="00993485">
        <w:rPr>
          <w:rFonts w:ascii="Times New Roman" w:hAnsi="Times New Roman" w:cs="Times New Roman"/>
          <w:sz w:val="24"/>
          <w:szCs w:val="24"/>
          <w:lang w:val="fr-FR"/>
        </w:rPr>
        <w:t>%</w:t>
      </w:r>
      <w:r w:rsidR="0077295A">
        <w:rPr>
          <w:rFonts w:ascii="Times New Roman" w:hAnsi="Times New Roman" w:cs="Times New Roman"/>
          <w:sz w:val="24"/>
          <w:szCs w:val="24"/>
          <w:lang w:val="fr-FR"/>
        </w:rPr>
        <w:t xml:space="preserve"> din respondenţi</w:t>
      </w:r>
      <w:r w:rsidR="0077295A" w:rsidRPr="00993485">
        <w:rPr>
          <w:rFonts w:ascii="Times New Roman" w:hAnsi="Times New Roman" w:cs="Times New Roman"/>
          <w:sz w:val="24"/>
          <w:szCs w:val="24"/>
          <w:lang w:val="fr-FR"/>
        </w:rPr>
        <w:t xml:space="preserve">) au apreciat lucrările de ajustare a produselor soft cu calificativul “bine” şi “foarte bine”. </w:t>
      </w:r>
    </w:p>
    <w:p w:rsidR="0077295A" w:rsidRPr="00F32655" w:rsidRDefault="00B74031" w:rsidP="00772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fr-FR"/>
        </w:rPr>
        <w:t xml:space="preserve">  A</w:t>
      </w:r>
      <w:r w:rsidR="0077295A" w:rsidRPr="00993485">
        <w:rPr>
          <w:rFonts w:ascii="Times New Roman" w:hAnsi="Times New Roman" w:cs="Times New Roman"/>
          <w:sz w:val="24"/>
          <w:szCs w:val="24"/>
          <w:lang w:val="fr-FR"/>
        </w:rPr>
        <w:t>u apreciat cu calificativul “1”</w:t>
      </w:r>
      <w:r>
        <w:rPr>
          <w:rFonts w:ascii="Times New Roman" w:hAnsi="Times New Roman" w:cs="Times New Roman"/>
          <w:sz w:val="24"/>
          <w:szCs w:val="24"/>
          <w:lang w:val="fr-FR"/>
        </w:rPr>
        <w:t xml:space="preserve"> 10 respondenţi, 23</w:t>
      </w:r>
      <w:r w:rsidR="0077295A">
        <w:rPr>
          <w:rFonts w:ascii="Times New Roman" w:hAnsi="Times New Roman" w:cs="Times New Roman"/>
          <w:sz w:val="24"/>
          <w:szCs w:val="24"/>
          <w:lang w:val="fr-FR"/>
        </w:rPr>
        <w:t xml:space="preserve"> </w:t>
      </w:r>
      <w:r w:rsidR="0077295A" w:rsidRPr="00993485">
        <w:rPr>
          <w:rFonts w:ascii="Times New Roman" w:hAnsi="Times New Roman" w:cs="Times New Roman"/>
          <w:sz w:val="24"/>
          <w:szCs w:val="24"/>
          <w:lang w:val="fr-FR"/>
        </w:rPr>
        <w:t>-</w:t>
      </w:r>
      <w:r w:rsidR="0077295A">
        <w:rPr>
          <w:rFonts w:ascii="Times New Roman" w:hAnsi="Times New Roman" w:cs="Times New Roman"/>
          <w:sz w:val="24"/>
          <w:szCs w:val="24"/>
          <w:lang w:val="fr-FR"/>
        </w:rPr>
        <w:t xml:space="preserve"> </w:t>
      </w:r>
      <w:r>
        <w:rPr>
          <w:rFonts w:ascii="Times New Roman" w:hAnsi="Times New Roman" w:cs="Times New Roman"/>
          <w:sz w:val="24"/>
          <w:szCs w:val="24"/>
          <w:lang w:val="fr-FR"/>
        </w:rPr>
        <w:t>cu calificativul “2”, 73</w:t>
      </w:r>
      <w:r w:rsidR="0077295A" w:rsidRPr="00993485">
        <w:rPr>
          <w:rFonts w:ascii="Times New Roman" w:hAnsi="Times New Roman" w:cs="Times New Roman"/>
          <w:sz w:val="24"/>
          <w:szCs w:val="24"/>
          <w:lang w:val="fr-FR"/>
        </w:rPr>
        <w:t xml:space="preserve"> – cu calificativul “3”. Astfel, mai puţin mul</w:t>
      </w:r>
      <w:r>
        <w:rPr>
          <w:rFonts w:ascii="Times New Roman" w:hAnsi="Times New Roman" w:cs="Times New Roman"/>
          <w:sz w:val="24"/>
          <w:szCs w:val="24"/>
          <w:lang w:val="fr-FR"/>
        </w:rPr>
        <w:t>ţumiţi constituie aproximativ 30</w:t>
      </w:r>
      <w:r w:rsidR="0077295A" w:rsidRPr="00993485">
        <w:rPr>
          <w:rFonts w:ascii="Times New Roman" w:hAnsi="Times New Roman" w:cs="Times New Roman"/>
          <w:sz w:val="24"/>
          <w:szCs w:val="24"/>
          <w:lang w:val="fr-FR"/>
        </w:rPr>
        <w:t xml:space="preserve"> % din totalul respondenţilor participanţi la sondaj.</w:t>
      </w:r>
    </w:p>
    <w:p w:rsidR="0077295A" w:rsidRPr="00E56AC9" w:rsidRDefault="0077295A" w:rsidP="0077295A">
      <w:pPr>
        <w:spacing w:after="0" w:line="36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Î</w:t>
      </w:r>
      <w:r w:rsidRPr="00E56AC9">
        <w:rPr>
          <w:rFonts w:ascii="Times New Roman" w:hAnsi="Times New Roman" w:cs="Times New Roman"/>
          <w:sz w:val="24"/>
          <w:szCs w:val="24"/>
        </w:rPr>
        <w:t>n medie</w:t>
      </w:r>
      <w:r>
        <w:rPr>
          <w:rFonts w:ascii="Times New Roman" w:hAnsi="Times New Roman" w:cs="Times New Roman"/>
          <w:sz w:val="24"/>
          <w:szCs w:val="24"/>
        </w:rPr>
        <w:t>,</w:t>
      </w:r>
      <w:r w:rsidRPr="00E56AC9">
        <w:rPr>
          <w:rFonts w:ascii="Times New Roman" w:hAnsi="Times New Roman" w:cs="Times New Roman"/>
          <w:sz w:val="24"/>
          <w:szCs w:val="24"/>
        </w:rPr>
        <w:t xml:space="preserve"> </w:t>
      </w:r>
      <w:r>
        <w:rPr>
          <w:rFonts w:ascii="Times New Roman" w:hAnsi="Times New Roman" w:cs="Times New Roman"/>
          <w:sz w:val="24"/>
          <w:szCs w:val="24"/>
        </w:rPr>
        <w:t>r</w:t>
      </w:r>
      <w:r w:rsidRPr="00E56AC9">
        <w:rPr>
          <w:rFonts w:ascii="Times New Roman" w:hAnsi="Times New Roman" w:cs="Times New Roman"/>
          <w:sz w:val="24"/>
          <w:szCs w:val="24"/>
        </w:rPr>
        <w:t xml:space="preserve">espondenții au apreciat </w:t>
      </w:r>
      <w:r w:rsidRPr="00E56AC9">
        <w:rPr>
          <w:rFonts w:ascii="Times New Roman" w:hAnsi="Times New Roman" w:cs="Times New Roman"/>
          <w:b/>
          <w:sz w:val="24"/>
          <w:szCs w:val="24"/>
        </w:rPr>
        <w:t>serviciile de ajustare, modificare de către CTS a produselor soft instalate în conformitate cu necesitățile instanțelor</w:t>
      </w:r>
      <w:r w:rsidRPr="00E56AC9">
        <w:rPr>
          <w:rFonts w:ascii="Times New Roman" w:hAnsi="Times New Roman" w:cs="Times New Roman"/>
          <w:sz w:val="24"/>
          <w:szCs w:val="24"/>
        </w:rPr>
        <w:t xml:space="preserve"> cu calificativul ”bine</w:t>
      </w:r>
      <w:r>
        <w:rPr>
          <w:rFonts w:ascii="Times New Roman" w:hAnsi="Times New Roman" w:cs="Times New Roman"/>
          <w:sz w:val="24"/>
          <w:szCs w:val="24"/>
        </w:rPr>
        <w:t>, apreciind cu nota medie 3,</w:t>
      </w:r>
      <w:r w:rsidR="00B74031">
        <w:rPr>
          <w:rFonts w:ascii="Times New Roman" w:hAnsi="Times New Roman" w:cs="Times New Roman"/>
          <w:sz w:val="24"/>
          <w:szCs w:val="24"/>
        </w:rPr>
        <w:t>72.</w:t>
      </w:r>
    </w:p>
    <w:p w:rsidR="0077295A" w:rsidRDefault="002E1D6A" w:rsidP="0077295A">
      <w:pPr>
        <w:spacing w:after="0" w:line="360" w:lineRule="auto"/>
        <w:rPr>
          <w:rFonts w:ascii="Times New Roman" w:hAnsi="Times New Roman" w:cs="Times New Roman"/>
          <w:b/>
          <w:sz w:val="24"/>
          <w:szCs w:val="24"/>
          <w:lang w:val="en-US"/>
        </w:rPr>
      </w:pPr>
      <w:r w:rsidRPr="002E1D6A">
        <w:rPr>
          <w:rFonts w:ascii="Times New Roman" w:hAnsi="Times New Roman" w:cs="Times New Roman"/>
          <w:b/>
          <w:sz w:val="24"/>
          <w:szCs w:val="24"/>
          <w:lang w:val="ru-RU" w:eastAsia="ru-RU"/>
        </w:rPr>
        <w:drawing>
          <wp:inline distT="0" distB="0" distL="0" distR="0">
            <wp:extent cx="6596616" cy="2743200"/>
            <wp:effectExtent l="19050" t="0" r="0" b="0"/>
            <wp:docPr id="2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7295A" w:rsidRPr="00993485" w:rsidRDefault="0077295A" w:rsidP="0077295A">
      <w:pPr>
        <w:spacing w:after="0" w:line="360" w:lineRule="auto"/>
        <w:jc w:val="center"/>
        <w:rPr>
          <w:rFonts w:ascii="Times New Roman" w:hAnsi="Times New Roman" w:cs="Times New Roman"/>
          <w:b/>
          <w:sz w:val="24"/>
          <w:szCs w:val="24"/>
          <w:u w:val="single"/>
          <w:lang w:val="fr-FR"/>
        </w:rPr>
      </w:pPr>
      <w:r w:rsidRPr="00993485">
        <w:rPr>
          <w:rFonts w:ascii="Times New Roman" w:hAnsi="Times New Roman" w:cs="Times New Roman"/>
          <w:b/>
          <w:sz w:val="24"/>
          <w:szCs w:val="24"/>
          <w:u w:val="single"/>
          <w:lang w:val="fr-FR"/>
        </w:rPr>
        <w:t>Figura 7</w:t>
      </w:r>
    </w:p>
    <w:p w:rsidR="0077295A" w:rsidRPr="00993485" w:rsidRDefault="0077295A" w:rsidP="0077295A">
      <w:pPr>
        <w:spacing w:after="0" w:line="360" w:lineRule="auto"/>
        <w:jc w:val="center"/>
        <w:rPr>
          <w:rFonts w:ascii="Times New Roman" w:hAnsi="Times New Roman" w:cs="Times New Roman"/>
          <w:b/>
          <w:sz w:val="24"/>
          <w:szCs w:val="24"/>
          <w:u w:val="single"/>
          <w:lang w:val="fr-FR"/>
        </w:rPr>
      </w:pPr>
    </w:p>
    <w:p w:rsidR="0077295A" w:rsidRDefault="002E1D6A" w:rsidP="0077295A">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Din 106</w:t>
      </w:r>
      <w:r w:rsidR="0077295A" w:rsidRPr="00993485">
        <w:rPr>
          <w:rFonts w:ascii="Times New Roman" w:hAnsi="Times New Roman" w:cs="Times New Roman"/>
          <w:sz w:val="24"/>
          <w:szCs w:val="24"/>
          <w:lang w:val="fr-FR"/>
        </w:rPr>
        <w:t xml:space="preserve"> de respondenţi care consideră că ajustarea, modificarea produselor soft instalate în conformitate cu necesităţile instanţei se</w:t>
      </w:r>
      <w:r w:rsidR="0077295A">
        <w:rPr>
          <w:rFonts w:ascii="Times New Roman" w:hAnsi="Times New Roman" w:cs="Times New Roman"/>
          <w:sz w:val="24"/>
          <w:szCs w:val="24"/>
          <w:lang w:val="fr-FR"/>
        </w:rPr>
        <w:t xml:space="preserve"> efectuează la un nivel</w:t>
      </w:r>
      <w:r>
        <w:rPr>
          <w:rFonts w:ascii="Times New Roman" w:hAnsi="Times New Roman" w:cs="Times New Roman"/>
          <w:sz w:val="24"/>
          <w:szCs w:val="24"/>
          <w:lang w:val="fr-FR"/>
        </w:rPr>
        <w:t xml:space="preserve"> mai</w:t>
      </w:r>
      <w:r w:rsidR="0077295A">
        <w:rPr>
          <w:rFonts w:ascii="Times New Roman" w:hAnsi="Times New Roman" w:cs="Times New Roman"/>
          <w:sz w:val="24"/>
          <w:szCs w:val="24"/>
          <w:lang w:val="fr-FR"/>
        </w:rPr>
        <w:t xml:space="preserve"> scăzut,</w:t>
      </w:r>
      <w:r>
        <w:rPr>
          <w:rFonts w:ascii="Times New Roman" w:hAnsi="Times New Roman" w:cs="Times New Roman"/>
          <w:sz w:val="24"/>
          <w:szCs w:val="24"/>
          <w:lang w:val="fr-FR"/>
        </w:rPr>
        <w:t xml:space="preserve"> 1</w:t>
      </w:r>
      <w:r w:rsidR="0077295A" w:rsidRPr="00993485">
        <w:rPr>
          <w:rFonts w:ascii="Times New Roman" w:hAnsi="Times New Roman" w:cs="Times New Roman"/>
          <w:sz w:val="24"/>
          <w:szCs w:val="24"/>
          <w:lang w:val="fr-FR"/>
        </w:rPr>
        <w:t>2 au lăsat comentarii raportînd probleme de genul:</w:t>
      </w:r>
    </w:p>
    <w:p w:rsidR="002E1D6A" w:rsidRPr="002E1D6A" w:rsidRDefault="002E1D6A" w:rsidP="002E1D6A">
      <w:pPr>
        <w:pStyle w:val="ab"/>
        <w:numPr>
          <w:ilvl w:val="0"/>
          <w:numId w:val="20"/>
        </w:numPr>
        <w:shd w:val="clear" w:color="auto" w:fill="BFBFBF" w:themeFill="background1" w:themeFillShade="BF"/>
        <w:spacing w:after="0" w:line="294" w:lineRule="atLeast"/>
        <w:rPr>
          <w:rFonts w:ascii="Times New Roman" w:eastAsia="Times New Roman" w:hAnsi="Times New Roman" w:cs="Times New Roman"/>
          <w:noProof w:val="0"/>
          <w:color w:val="000000"/>
          <w:lang w:val="en-US"/>
        </w:rPr>
      </w:pPr>
      <w:r w:rsidRPr="002E1D6A">
        <w:rPr>
          <w:rFonts w:ascii="Times New Roman" w:eastAsia="Times New Roman" w:hAnsi="Times New Roman" w:cs="Times New Roman"/>
          <w:noProof w:val="0"/>
          <w:color w:val="000000"/>
          <w:lang w:val="en-US"/>
        </w:rPr>
        <w:t>D</w:t>
      </w:r>
      <w:r>
        <w:rPr>
          <w:rFonts w:ascii="Times New Roman" w:eastAsia="Times New Roman" w:hAnsi="Times New Roman" w:cs="Times New Roman"/>
          <w:noProof w:val="0"/>
          <w:color w:val="000000"/>
          <w:lang w:val="en-US"/>
        </w:rPr>
        <w:t>e multe ori specialiștii CTS da</w:t>
      </w:r>
      <w:r w:rsidRPr="002E1D6A">
        <w:rPr>
          <w:rFonts w:ascii="Times New Roman" w:eastAsia="Times New Roman" w:hAnsi="Times New Roman" w:cs="Times New Roman"/>
          <w:noProof w:val="0"/>
          <w:color w:val="000000"/>
          <w:lang w:val="en-US"/>
        </w:rPr>
        <w:t>u vina erorilor apărute în sistem, inclusiv la SRS Femida, drivere pe faptul că la unele calcula</w:t>
      </w:r>
      <w:r>
        <w:rPr>
          <w:rFonts w:ascii="Times New Roman" w:eastAsia="Times New Roman" w:hAnsi="Times New Roman" w:cs="Times New Roman"/>
          <w:noProof w:val="0"/>
          <w:color w:val="000000"/>
          <w:lang w:val="en-US"/>
        </w:rPr>
        <w:t>toare a instanței este instalat sistemul</w:t>
      </w:r>
      <w:r w:rsidRPr="002E1D6A">
        <w:rPr>
          <w:rFonts w:ascii="Times New Roman" w:eastAsia="Times New Roman" w:hAnsi="Times New Roman" w:cs="Times New Roman"/>
          <w:noProof w:val="0"/>
          <w:color w:val="000000"/>
          <w:lang w:val="en-US"/>
        </w:rPr>
        <w:t xml:space="preserve"> de operare Windows Vista, atunci de ce nu schimbă produsul soft cu Windows 7 sau nu întreprin</w:t>
      </w:r>
      <w:r>
        <w:rPr>
          <w:rFonts w:ascii="Times New Roman" w:eastAsia="Times New Roman" w:hAnsi="Times New Roman" w:cs="Times New Roman"/>
          <w:noProof w:val="0"/>
          <w:color w:val="000000"/>
          <w:lang w:val="en-US"/>
        </w:rPr>
        <w:t>d alte acțiuni, dacă în instanță</w:t>
      </w:r>
      <w:r w:rsidRPr="002E1D6A">
        <w:rPr>
          <w:rFonts w:ascii="Times New Roman" w:eastAsia="Times New Roman" w:hAnsi="Times New Roman" w:cs="Times New Roman"/>
          <w:noProof w:val="0"/>
          <w:color w:val="000000"/>
          <w:lang w:val="en-US"/>
        </w:rPr>
        <w:t xml:space="preserve"> nu este nici o persoană</w:t>
      </w:r>
      <w:r>
        <w:rPr>
          <w:rFonts w:ascii="Times New Roman" w:eastAsia="Times New Roman" w:hAnsi="Times New Roman" w:cs="Times New Roman"/>
          <w:noProof w:val="0"/>
          <w:color w:val="000000"/>
          <w:lang w:val="en-US"/>
        </w:rPr>
        <w:t xml:space="preserve"> competentă să facă acest lucru;</w:t>
      </w:r>
    </w:p>
    <w:p w:rsidR="002E1D6A" w:rsidRPr="002E1D6A" w:rsidRDefault="002E1D6A" w:rsidP="002E1D6A">
      <w:pPr>
        <w:pStyle w:val="ab"/>
        <w:numPr>
          <w:ilvl w:val="0"/>
          <w:numId w:val="20"/>
        </w:numPr>
        <w:shd w:val="clear" w:color="auto" w:fill="BFBFBF" w:themeFill="background1" w:themeFillShade="BF"/>
        <w:spacing w:after="0" w:line="294" w:lineRule="atLeast"/>
        <w:rPr>
          <w:rFonts w:ascii="Times New Roman" w:eastAsia="Times New Roman" w:hAnsi="Times New Roman" w:cs="Times New Roman"/>
          <w:noProof w:val="0"/>
          <w:color w:val="000000"/>
          <w:lang w:val="en-US"/>
        </w:rPr>
      </w:pPr>
      <w:r w:rsidRPr="002E1D6A">
        <w:rPr>
          <w:rFonts w:ascii="Times New Roman" w:eastAsia="Times New Roman" w:hAnsi="Times New Roman" w:cs="Times New Roman"/>
          <w:noProof w:val="0"/>
          <w:color w:val="000000"/>
          <w:lang w:val="en-US"/>
        </w:rPr>
        <w:t>Nu corespund cerințelor la zi</w:t>
      </w:r>
      <w:r>
        <w:rPr>
          <w:rFonts w:ascii="Times New Roman" w:eastAsia="Times New Roman" w:hAnsi="Times New Roman" w:cs="Times New Roman"/>
          <w:noProof w:val="0"/>
          <w:color w:val="000000"/>
          <w:lang w:val="en-US"/>
        </w:rPr>
        <w:t>;</w:t>
      </w:r>
    </w:p>
    <w:p w:rsidR="002E1D6A" w:rsidRPr="002E1D6A" w:rsidRDefault="002E1D6A" w:rsidP="002E1D6A">
      <w:pPr>
        <w:pStyle w:val="ab"/>
        <w:numPr>
          <w:ilvl w:val="0"/>
          <w:numId w:val="20"/>
        </w:numPr>
        <w:shd w:val="clear" w:color="auto" w:fill="BFBFBF" w:themeFill="background1" w:themeFillShade="BF"/>
        <w:spacing w:after="0" w:line="294" w:lineRule="atLeast"/>
        <w:rPr>
          <w:rFonts w:ascii="Times New Roman" w:eastAsia="Times New Roman" w:hAnsi="Times New Roman" w:cs="Times New Roman"/>
          <w:noProof w:val="0"/>
          <w:color w:val="000000"/>
          <w:lang w:val="en-US"/>
        </w:rPr>
      </w:pPr>
      <w:r>
        <w:rPr>
          <w:rFonts w:ascii="Times New Roman" w:eastAsia="Times New Roman" w:hAnsi="Times New Roman" w:cs="Times New Roman"/>
          <w:noProof w:val="0"/>
          <w:color w:val="000000"/>
          <w:lang w:val="en-US"/>
        </w:rPr>
        <w:t>Persoanele care</w:t>
      </w:r>
      <w:r w:rsidRPr="002E1D6A">
        <w:rPr>
          <w:rFonts w:ascii="Times New Roman" w:eastAsia="Times New Roman" w:hAnsi="Times New Roman" w:cs="Times New Roman"/>
          <w:noProof w:val="0"/>
          <w:color w:val="000000"/>
          <w:lang w:val="en-US"/>
        </w:rPr>
        <w:t xml:space="preserve"> au elaborat nu cunosc cum se aplica ele in realitate și ce e posibil si ce nu, totodat au fost efectuate modificari d</w:t>
      </w:r>
      <w:r>
        <w:rPr>
          <w:rFonts w:ascii="Times New Roman" w:eastAsia="Times New Roman" w:hAnsi="Times New Roman" w:cs="Times New Roman"/>
          <w:noProof w:val="0"/>
          <w:color w:val="000000"/>
          <w:lang w:val="en-US"/>
        </w:rPr>
        <w:t>ar in PIGD nu a fost modificat;</w:t>
      </w:r>
    </w:p>
    <w:p w:rsidR="002E1D6A" w:rsidRPr="002E1D6A" w:rsidRDefault="002E1D6A" w:rsidP="002E1D6A">
      <w:pPr>
        <w:pStyle w:val="ab"/>
        <w:numPr>
          <w:ilvl w:val="0"/>
          <w:numId w:val="20"/>
        </w:numPr>
        <w:shd w:val="clear" w:color="auto" w:fill="BFBFBF" w:themeFill="background1" w:themeFillShade="BF"/>
        <w:spacing w:after="0" w:line="294" w:lineRule="atLeast"/>
        <w:rPr>
          <w:rFonts w:ascii="Times New Roman" w:eastAsia="Times New Roman" w:hAnsi="Times New Roman" w:cs="Times New Roman"/>
          <w:noProof w:val="0"/>
          <w:color w:val="000000"/>
          <w:lang w:val="en-US"/>
        </w:rPr>
      </w:pPr>
      <w:r w:rsidRPr="002E1D6A">
        <w:rPr>
          <w:rFonts w:ascii="Times New Roman" w:eastAsia="Times New Roman" w:hAnsi="Times New Roman" w:cs="Times New Roman"/>
          <w:noProof w:val="0"/>
          <w:color w:val="000000"/>
          <w:lang w:val="en-US"/>
        </w:rPr>
        <w:t>Programatorii idee nu au de activitatea si nece</w:t>
      </w:r>
      <w:r>
        <w:rPr>
          <w:rFonts w:ascii="Times New Roman" w:eastAsia="Times New Roman" w:hAnsi="Times New Roman" w:cs="Times New Roman"/>
          <w:noProof w:val="0"/>
          <w:color w:val="000000"/>
          <w:lang w:val="en-US"/>
        </w:rPr>
        <w:t>sitățile personalului instanței;</w:t>
      </w:r>
    </w:p>
    <w:p w:rsidR="002E1D6A" w:rsidRPr="002E1D6A" w:rsidRDefault="002E1D6A" w:rsidP="002E1D6A">
      <w:pPr>
        <w:pStyle w:val="ab"/>
        <w:numPr>
          <w:ilvl w:val="0"/>
          <w:numId w:val="20"/>
        </w:numPr>
        <w:shd w:val="clear" w:color="auto" w:fill="BFBFBF" w:themeFill="background1" w:themeFillShade="BF"/>
        <w:spacing w:after="0" w:line="294" w:lineRule="atLeast"/>
        <w:rPr>
          <w:rFonts w:ascii="Times New Roman" w:eastAsia="Times New Roman" w:hAnsi="Times New Roman" w:cs="Times New Roman"/>
          <w:noProof w:val="0"/>
          <w:color w:val="000000"/>
          <w:lang w:val="en-US"/>
        </w:rPr>
      </w:pPr>
      <w:r>
        <w:rPr>
          <w:rFonts w:ascii="Times New Roman" w:eastAsia="Times New Roman" w:hAnsi="Times New Roman" w:cs="Times New Roman"/>
          <w:noProof w:val="0"/>
          <w:color w:val="000000"/>
          <w:lang w:val="en-US"/>
        </w:rPr>
        <w:t>N</w:t>
      </w:r>
      <w:r w:rsidRPr="002E1D6A">
        <w:rPr>
          <w:rFonts w:ascii="Times New Roman" w:eastAsia="Times New Roman" w:hAnsi="Times New Roman" w:cs="Times New Roman"/>
          <w:noProof w:val="0"/>
          <w:color w:val="000000"/>
          <w:lang w:val="en-US"/>
        </w:rPr>
        <w:t>ecesita perfecționare, flexibilitate</w:t>
      </w:r>
      <w:r>
        <w:rPr>
          <w:rFonts w:ascii="Times New Roman" w:eastAsia="Times New Roman" w:hAnsi="Times New Roman" w:cs="Times New Roman"/>
          <w:noProof w:val="0"/>
          <w:color w:val="000000"/>
          <w:lang w:val="en-US"/>
        </w:rPr>
        <w:t>;</w:t>
      </w:r>
    </w:p>
    <w:p w:rsidR="002E1D6A" w:rsidRPr="002E1D6A" w:rsidRDefault="002E1D6A" w:rsidP="002E1D6A">
      <w:pPr>
        <w:pStyle w:val="ab"/>
        <w:numPr>
          <w:ilvl w:val="0"/>
          <w:numId w:val="20"/>
        </w:numPr>
        <w:shd w:val="clear" w:color="auto" w:fill="BFBFBF" w:themeFill="background1" w:themeFillShade="BF"/>
        <w:spacing w:after="0" w:line="294" w:lineRule="atLeast"/>
        <w:rPr>
          <w:rFonts w:ascii="Times New Roman" w:eastAsia="Times New Roman" w:hAnsi="Times New Roman" w:cs="Times New Roman"/>
          <w:noProof w:val="0"/>
          <w:color w:val="000000"/>
          <w:lang w:val="en-US"/>
        </w:rPr>
      </w:pPr>
      <w:r w:rsidRPr="002E1D6A">
        <w:rPr>
          <w:rFonts w:ascii="Times New Roman" w:eastAsia="Times New Roman" w:hAnsi="Times New Roman" w:cs="Times New Roman"/>
          <w:noProof w:val="0"/>
          <w:color w:val="000000"/>
          <w:lang w:val="en-US"/>
        </w:rPr>
        <w:t>Angajații judecătoriilor nu cunosc toate posibilitățile noi și toate produsele soft instalate, iar angajații CTS</w:t>
      </w:r>
      <w:r>
        <w:rPr>
          <w:rFonts w:ascii="Times New Roman" w:eastAsia="Times New Roman" w:hAnsi="Times New Roman" w:cs="Times New Roman"/>
          <w:noProof w:val="0"/>
          <w:color w:val="000000"/>
          <w:lang w:val="en-US"/>
        </w:rPr>
        <w:t xml:space="preserve"> </w:t>
      </w:r>
      <w:r w:rsidRPr="002E1D6A">
        <w:rPr>
          <w:rFonts w:ascii="Times New Roman" w:eastAsia="Times New Roman" w:hAnsi="Times New Roman" w:cs="Times New Roman"/>
          <w:noProof w:val="0"/>
          <w:color w:val="000000"/>
          <w:lang w:val="en-US"/>
        </w:rPr>
        <w:t xml:space="preserve"> nu se ”grăbesc” de a anunța despre acestea </w:t>
      </w:r>
      <w:r>
        <w:rPr>
          <w:rFonts w:ascii="Times New Roman" w:eastAsia="Times New Roman" w:hAnsi="Times New Roman" w:cs="Times New Roman"/>
          <w:noProof w:val="0"/>
          <w:color w:val="000000"/>
          <w:lang w:val="en-US"/>
        </w:rPr>
        <w:t>și posibilitățile tehnice a lor;</w:t>
      </w:r>
    </w:p>
    <w:p w:rsidR="002E1D6A" w:rsidRPr="002E1D6A" w:rsidRDefault="002E1D6A" w:rsidP="002E1D6A">
      <w:pPr>
        <w:pStyle w:val="ab"/>
        <w:numPr>
          <w:ilvl w:val="0"/>
          <w:numId w:val="20"/>
        </w:numPr>
        <w:shd w:val="clear" w:color="auto" w:fill="BFBFBF" w:themeFill="background1" w:themeFillShade="BF"/>
        <w:spacing w:after="0" w:line="294" w:lineRule="atLeast"/>
        <w:rPr>
          <w:rFonts w:ascii="Times New Roman" w:eastAsia="Times New Roman" w:hAnsi="Times New Roman" w:cs="Times New Roman"/>
          <w:noProof w:val="0"/>
          <w:color w:val="000000"/>
          <w:lang w:val="en-US"/>
        </w:rPr>
      </w:pPr>
      <w:r>
        <w:rPr>
          <w:rFonts w:ascii="Times New Roman" w:eastAsia="Times New Roman" w:hAnsi="Times New Roman" w:cs="Times New Roman"/>
          <w:noProof w:val="0"/>
          <w:color w:val="000000"/>
          <w:lang w:val="en-US"/>
        </w:rPr>
        <w:t>U</w:t>
      </w:r>
      <w:r w:rsidRPr="002E1D6A">
        <w:rPr>
          <w:rFonts w:ascii="Times New Roman" w:eastAsia="Times New Roman" w:hAnsi="Times New Roman" w:cs="Times New Roman"/>
          <w:noProof w:val="0"/>
          <w:color w:val="000000"/>
          <w:lang w:val="en-US"/>
        </w:rPr>
        <w:t>nele sunt învechite</w:t>
      </w:r>
      <w:r>
        <w:rPr>
          <w:rFonts w:ascii="Times New Roman" w:eastAsia="Times New Roman" w:hAnsi="Times New Roman" w:cs="Times New Roman"/>
          <w:noProof w:val="0"/>
          <w:color w:val="000000"/>
          <w:lang w:val="en-US"/>
        </w:rPr>
        <w:t>;</w:t>
      </w:r>
    </w:p>
    <w:p w:rsidR="002E1D6A" w:rsidRPr="002E1D6A" w:rsidRDefault="002E1D6A" w:rsidP="002E1D6A">
      <w:pPr>
        <w:pStyle w:val="ab"/>
        <w:numPr>
          <w:ilvl w:val="0"/>
          <w:numId w:val="20"/>
        </w:numPr>
        <w:shd w:val="clear" w:color="auto" w:fill="BFBFBF" w:themeFill="background1" w:themeFillShade="BF"/>
        <w:spacing w:after="0" w:line="294" w:lineRule="atLeast"/>
        <w:rPr>
          <w:rFonts w:ascii="Times New Roman" w:eastAsia="Times New Roman" w:hAnsi="Times New Roman" w:cs="Times New Roman"/>
          <w:noProof w:val="0"/>
          <w:color w:val="000000"/>
          <w:lang w:val="en-US"/>
        </w:rPr>
      </w:pPr>
      <w:r>
        <w:rPr>
          <w:rFonts w:ascii="Times New Roman" w:eastAsia="Times New Roman" w:hAnsi="Times New Roman" w:cs="Times New Roman"/>
          <w:noProof w:val="0"/>
          <w:color w:val="000000"/>
          <w:lang w:val="en-US"/>
        </w:rPr>
        <w:t>C</w:t>
      </w:r>
      <w:r w:rsidRPr="002E1D6A">
        <w:rPr>
          <w:rFonts w:ascii="Times New Roman" w:eastAsia="Times New Roman" w:hAnsi="Times New Roman" w:cs="Times New Roman"/>
          <w:noProof w:val="0"/>
          <w:color w:val="000000"/>
          <w:lang w:val="en-US"/>
        </w:rPr>
        <w:t>alculatorul la care lucrez în ședința de judecată prin id-ul judecătorului nu are ac</w:t>
      </w:r>
      <w:r>
        <w:rPr>
          <w:rFonts w:ascii="Times New Roman" w:eastAsia="Times New Roman" w:hAnsi="Times New Roman" w:cs="Times New Roman"/>
          <w:noProof w:val="0"/>
          <w:color w:val="000000"/>
          <w:lang w:val="en-US"/>
        </w:rPr>
        <w:t>ces la internet, nu are program</w:t>
      </w:r>
      <w:r w:rsidRPr="002E1D6A">
        <w:rPr>
          <w:rFonts w:ascii="Times New Roman" w:eastAsia="Times New Roman" w:hAnsi="Times New Roman" w:cs="Times New Roman"/>
          <w:noProof w:val="0"/>
          <w:color w:val="000000"/>
          <w:lang w:val="en-US"/>
        </w:rPr>
        <w:t xml:space="preserve"> public, nu are driver la sunet și nu pot audia înregistrările, lucrează foarte lent și pierd mult timp până întocmesc un proces-verbal.</w:t>
      </w:r>
    </w:p>
    <w:p w:rsidR="002E1D6A" w:rsidRPr="002E1D6A" w:rsidRDefault="002E1D6A" w:rsidP="002E1D6A">
      <w:pPr>
        <w:pStyle w:val="ab"/>
        <w:spacing w:after="0" w:line="360" w:lineRule="auto"/>
        <w:ind w:left="1440"/>
        <w:jc w:val="both"/>
        <w:rPr>
          <w:rFonts w:ascii="Times New Roman" w:hAnsi="Times New Roman" w:cs="Times New Roman"/>
          <w:sz w:val="24"/>
          <w:szCs w:val="24"/>
          <w:lang w:val="fr-FR"/>
        </w:rPr>
      </w:pPr>
    </w:p>
    <w:p w:rsidR="0077295A" w:rsidRPr="002F21F3" w:rsidRDefault="002E1D6A" w:rsidP="002E1D6A">
      <w:pPr>
        <w:spacing w:after="0" w:line="360" w:lineRule="auto"/>
        <w:ind w:firstLine="720"/>
        <w:jc w:val="both"/>
        <w:rPr>
          <w:rFonts w:ascii="Times New Roman" w:hAnsi="Times New Roman" w:cs="Times New Roman"/>
          <w:sz w:val="24"/>
          <w:szCs w:val="24"/>
          <w:lang w:val="fr-FR"/>
        </w:rPr>
      </w:pPr>
      <w:r w:rsidRPr="002F21F3">
        <w:rPr>
          <w:rFonts w:ascii="Times New Roman" w:hAnsi="Times New Roman" w:cs="Times New Roman"/>
          <w:sz w:val="24"/>
          <w:szCs w:val="24"/>
          <w:lang w:val="fr-FR"/>
        </w:rPr>
        <w:t>Totodată, menţionăm că  3 respondenţi din 12 s-au expus că nu au comentarii</w:t>
      </w:r>
      <w:r w:rsidR="0077295A" w:rsidRPr="002F21F3">
        <w:rPr>
          <w:rFonts w:ascii="Times New Roman" w:hAnsi="Times New Roman" w:cs="Times New Roman"/>
          <w:sz w:val="24"/>
          <w:szCs w:val="24"/>
          <w:lang w:val="fr-FR"/>
        </w:rPr>
        <w:t xml:space="preserve"> sau nu au avut asemenea necesităţi, iar soft-urile funcţionează la un nivel mediu de performanţă, ajustîndu-se conform necesităţilor instanţei.</w:t>
      </w: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Procentajul expunerilor se poate vizualiza în diagrama ce urmează.</w:t>
      </w:r>
    </w:p>
    <w:p w:rsidR="0077295A" w:rsidRPr="00993485" w:rsidRDefault="0077295A" w:rsidP="0077295A">
      <w:pPr>
        <w:spacing w:after="0" w:line="360" w:lineRule="auto"/>
        <w:rPr>
          <w:rFonts w:ascii="Times New Roman" w:hAnsi="Times New Roman" w:cs="Times New Roman"/>
          <w:b/>
          <w:sz w:val="24"/>
          <w:szCs w:val="24"/>
          <w:lang w:val="fr-FR"/>
        </w:rPr>
      </w:pPr>
    </w:p>
    <w:p w:rsidR="0077295A" w:rsidRDefault="002E1D6A" w:rsidP="0077295A">
      <w:pPr>
        <w:spacing w:after="0" w:line="360" w:lineRule="auto"/>
        <w:rPr>
          <w:rFonts w:ascii="Times New Roman" w:hAnsi="Times New Roman" w:cs="Times New Roman"/>
          <w:b/>
          <w:sz w:val="24"/>
          <w:szCs w:val="24"/>
          <w:lang w:val="en-US"/>
        </w:rPr>
      </w:pPr>
      <w:r w:rsidRPr="002E1D6A">
        <w:rPr>
          <w:rFonts w:ascii="Times New Roman" w:hAnsi="Times New Roman" w:cs="Times New Roman"/>
          <w:b/>
          <w:sz w:val="24"/>
          <w:szCs w:val="24"/>
          <w:lang w:val="ru-RU" w:eastAsia="ru-RU"/>
        </w:rPr>
        <w:drawing>
          <wp:inline distT="0" distB="0" distL="0" distR="0">
            <wp:extent cx="6647564" cy="2743200"/>
            <wp:effectExtent l="19050" t="0" r="886" b="0"/>
            <wp:docPr id="2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7295A" w:rsidRDefault="0077295A" w:rsidP="0077295A">
      <w:pPr>
        <w:spacing w:after="0" w:line="360" w:lineRule="auto"/>
        <w:jc w:val="center"/>
        <w:rPr>
          <w:rFonts w:ascii="Times New Roman" w:hAnsi="Times New Roman" w:cs="Times New Roman"/>
          <w:b/>
          <w:sz w:val="24"/>
          <w:szCs w:val="24"/>
          <w:u w:val="single"/>
          <w:lang w:val="en-US"/>
        </w:rPr>
      </w:pPr>
      <w:r w:rsidRPr="00F20873">
        <w:rPr>
          <w:rFonts w:ascii="Times New Roman" w:hAnsi="Times New Roman" w:cs="Times New Roman"/>
          <w:b/>
          <w:sz w:val="24"/>
          <w:szCs w:val="24"/>
          <w:u w:val="single"/>
          <w:lang w:val="en-US"/>
        </w:rPr>
        <w:t>Figura 8</w:t>
      </w:r>
    </w:p>
    <w:p w:rsidR="002E1D6A" w:rsidRDefault="002E1D6A" w:rsidP="0077295A">
      <w:pPr>
        <w:spacing w:after="0" w:line="360" w:lineRule="auto"/>
        <w:jc w:val="center"/>
        <w:rPr>
          <w:rFonts w:ascii="Times New Roman" w:hAnsi="Times New Roman" w:cs="Times New Roman"/>
          <w:b/>
          <w:sz w:val="24"/>
          <w:szCs w:val="24"/>
          <w:u w:val="single"/>
          <w:lang w:val="en-US"/>
        </w:rPr>
      </w:pPr>
    </w:p>
    <w:p w:rsidR="002E1D6A" w:rsidRDefault="002E1D6A" w:rsidP="0077295A">
      <w:pPr>
        <w:spacing w:after="0" w:line="360" w:lineRule="auto"/>
        <w:jc w:val="center"/>
        <w:rPr>
          <w:rFonts w:ascii="Times New Roman" w:hAnsi="Times New Roman" w:cs="Times New Roman"/>
          <w:b/>
          <w:sz w:val="24"/>
          <w:szCs w:val="24"/>
          <w:u w:val="single"/>
          <w:lang w:val="en-US"/>
        </w:rPr>
      </w:pPr>
    </w:p>
    <w:p w:rsidR="0077295A" w:rsidRDefault="0077295A" w:rsidP="0077295A">
      <w:pPr>
        <w:spacing w:after="0" w:line="360" w:lineRule="auto"/>
        <w:rPr>
          <w:rFonts w:ascii="Times New Roman" w:hAnsi="Times New Roman" w:cs="Times New Roman"/>
          <w:b/>
          <w:sz w:val="24"/>
          <w:szCs w:val="24"/>
          <w:u w:val="single"/>
          <w:lang w:val="en-US"/>
        </w:rPr>
      </w:pPr>
    </w:p>
    <w:p w:rsidR="0077295A" w:rsidRPr="00F32655" w:rsidRDefault="0077295A" w:rsidP="0077295A">
      <w:pPr>
        <w:pStyle w:val="ab"/>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en-US"/>
        </w:rPr>
        <w:lastRenderedPageBreak/>
        <w:t>Î</w:t>
      </w:r>
      <w:r w:rsidRPr="00F32655">
        <w:rPr>
          <w:rFonts w:ascii="Times New Roman" w:hAnsi="Times New Roman" w:cs="Times New Roman"/>
          <w:b/>
          <w:sz w:val="24"/>
          <w:szCs w:val="24"/>
          <w:lang w:val="en-US"/>
        </w:rPr>
        <w:t xml:space="preserve">ntrebarea </w:t>
      </w:r>
      <w:r>
        <w:rPr>
          <w:rFonts w:ascii="Times New Roman" w:hAnsi="Times New Roman" w:cs="Times New Roman"/>
          <w:b/>
          <w:sz w:val="24"/>
          <w:szCs w:val="24"/>
          <w:lang w:val="en-US"/>
        </w:rPr>
        <w:t xml:space="preserve">nr. </w:t>
      </w:r>
      <w:r w:rsidRPr="00F32655">
        <w:rPr>
          <w:rFonts w:ascii="Times New Roman" w:hAnsi="Times New Roman" w:cs="Times New Roman"/>
          <w:b/>
          <w:sz w:val="24"/>
          <w:szCs w:val="24"/>
          <w:lang w:val="en-US"/>
        </w:rPr>
        <w:t>4</w:t>
      </w:r>
      <w:r>
        <w:rPr>
          <w:rFonts w:ascii="Times New Roman" w:hAnsi="Times New Roman" w:cs="Times New Roman"/>
          <w:b/>
          <w:sz w:val="24"/>
          <w:szCs w:val="24"/>
          <w:lang w:val="en-US"/>
        </w:rPr>
        <w:t>,</w:t>
      </w:r>
      <w:r w:rsidRPr="00F32655">
        <w:rPr>
          <w:rFonts w:ascii="Times New Roman" w:hAnsi="Times New Roman" w:cs="Times New Roman"/>
          <w:sz w:val="24"/>
          <w:szCs w:val="24"/>
          <w:lang w:val="en-US"/>
        </w:rPr>
        <w:t xml:space="preserve"> </w:t>
      </w:r>
      <w:r w:rsidRPr="00F32655">
        <w:rPr>
          <w:rFonts w:ascii="Times New Roman" w:hAnsi="Times New Roman" w:cs="Times New Roman"/>
          <w:b/>
          <w:sz w:val="24"/>
          <w:szCs w:val="24"/>
          <w:lang w:val="en-US"/>
        </w:rPr>
        <w:t>privind funcţionalitatea sistemelor antivirus</w:t>
      </w:r>
      <w:r w:rsidRPr="00F32655">
        <w:rPr>
          <w:rFonts w:ascii="Times New Roman" w:hAnsi="Times New Roman" w:cs="Times New Roman"/>
          <w:sz w:val="24"/>
          <w:szCs w:val="24"/>
          <w:lang w:val="en-US"/>
        </w:rPr>
        <w:t xml:space="preserve"> </w:t>
      </w:r>
    </w:p>
    <w:p w:rsidR="0077295A" w:rsidRPr="00993485" w:rsidRDefault="002E1D6A" w:rsidP="0077295A">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en-US"/>
        </w:rPr>
        <w:t>Menţionăm că 270</w:t>
      </w:r>
      <w:r w:rsidR="0077295A" w:rsidRPr="0081680E">
        <w:rPr>
          <w:rFonts w:ascii="Times New Roman" w:hAnsi="Times New Roman" w:cs="Times New Roman"/>
          <w:sz w:val="24"/>
          <w:szCs w:val="24"/>
          <w:lang w:val="en-US"/>
        </w:rPr>
        <w:t xml:space="preserve"> de respondenţi au apreciat sistemele antivirus cu note de “bine” şi “foarte bine”, ceea ce constituie aprox</w:t>
      </w:r>
      <w:r w:rsidR="00926CEA">
        <w:rPr>
          <w:rFonts w:ascii="Times New Roman" w:hAnsi="Times New Roman" w:cs="Times New Roman"/>
          <w:sz w:val="24"/>
          <w:szCs w:val="24"/>
          <w:lang w:val="fr-FR"/>
        </w:rPr>
        <w:t>imativ 77</w:t>
      </w:r>
      <w:r w:rsidR="0077295A" w:rsidRPr="00993485">
        <w:rPr>
          <w:rFonts w:ascii="Times New Roman" w:hAnsi="Times New Roman" w:cs="Times New Roman"/>
          <w:sz w:val="24"/>
          <w:szCs w:val="24"/>
          <w:lang w:val="fr-FR"/>
        </w:rPr>
        <w:t xml:space="preserve"> de % din totalul participanţilor la sondaj. </w:t>
      </w:r>
    </w:p>
    <w:p w:rsidR="0077295A" w:rsidRDefault="002E1D6A" w:rsidP="0077295A">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Referitor la întrebarea indicată 12 respondenţi</w:t>
      </w:r>
      <w:r w:rsidR="0077295A" w:rsidRPr="00993485">
        <w:rPr>
          <w:rFonts w:ascii="Times New Roman" w:hAnsi="Times New Roman" w:cs="Times New Roman"/>
          <w:sz w:val="24"/>
          <w:szCs w:val="24"/>
          <w:lang w:val="fr-FR"/>
        </w:rPr>
        <w:t xml:space="preserve"> – au marcat calificativul</w:t>
      </w:r>
      <w:r>
        <w:rPr>
          <w:rFonts w:ascii="Times New Roman" w:hAnsi="Times New Roman" w:cs="Times New Roman"/>
          <w:sz w:val="24"/>
          <w:szCs w:val="24"/>
          <w:lang w:val="fr-FR"/>
        </w:rPr>
        <w:t xml:space="preserve"> “1”, 15 – calificativul “2”, 58</w:t>
      </w:r>
      <w:r w:rsidR="0077295A" w:rsidRPr="00993485">
        <w:rPr>
          <w:rFonts w:ascii="Times New Roman" w:hAnsi="Times New Roman" w:cs="Times New Roman"/>
          <w:sz w:val="24"/>
          <w:szCs w:val="24"/>
          <w:lang w:val="fr-FR"/>
        </w:rPr>
        <w:t xml:space="preserve"> – calificativul “3”.</w:t>
      </w:r>
      <w:r w:rsidR="0077295A" w:rsidRPr="0081680E">
        <w:rPr>
          <w:rFonts w:ascii="Times New Roman" w:hAnsi="Times New Roman" w:cs="Times New Roman"/>
          <w:sz w:val="24"/>
          <w:szCs w:val="24"/>
          <w:lang w:val="fr-FR"/>
        </w:rPr>
        <w:t xml:space="preserve"> </w:t>
      </w:r>
    </w:p>
    <w:p w:rsidR="0077295A" w:rsidRPr="00F32655" w:rsidRDefault="0077295A" w:rsidP="0077295A">
      <w:pPr>
        <w:spacing w:after="0" w:line="360" w:lineRule="auto"/>
        <w:ind w:firstLine="720"/>
        <w:jc w:val="both"/>
        <w:rPr>
          <w:rFonts w:ascii="Times New Roman" w:hAnsi="Times New Roman" w:cs="Times New Roman"/>
          <w:sz w:val="24"/>
          <w:szCs w:val="24"/>
        </w:rPr>
      </w:pPr>
      <w:r w:rsidRPr="00993485">
        <w:rPr>
          <w:rFonts w:ascii="Times New Roman" w:hAnsi="Times New Roman" w:cs="Times New Roman"/>
          <w:sz w:val="24"/>
          <w:szCs w:val="24"/>
          <w:lang w:val="fr-FR"/>
        </w:rPr>
        <w:t>Respondenții au apreciat</w:t>
      </w:r>
      <w:r w:rsidRPr="0081680E">
        <w:rPr>
          <w:rFonts w:ascii="Times New Roman" w:hAnsi="Times New Roman" w:cs="Times New Roman"/>
          <w:b/>
          <w:sz w:val="24"/>
          <w:szCs w:val="24"/>
          <w:lang w:val="en-US"/>
        </w:rPr>
        <w:t xml:space="preserve"> </w:t>
      </w:r>
      <w:r w:rsidRPr="00F32655">
        <w:rPr>
          <w:rFonts w:ascii="Times New Roman" w:hAnsi="Times New Roman" w:cs="Times New Roman"/>
          <w:b/>
          <w:sz w:val="24"/>
          <w:szCs w:val="24"/>
          <w:lang w:val="en-US"/>
        </w:rPr>
        <w:t>funcţionalitatea sistemelor antivirus</w:t>
      </w:r>
      <w:r w:rsidRPr="00993485">
        <w:rPr>
          <w:rFonts w:ascii="Times New Roman" w:hAnsi="Times New Roman" w:cs="Times New Roman"/>
          <w:sz w:val="24"/>
          <w:szCs w:val="24"/>
          <w:lang w:val="fr-FR"/>
        </w:rPr>
        <w:t xml:space="preserve"> cu calificativul ”bine”</w:t>
      </w:r>
      <w:r>
        <w:rPr>
          <w:rFonts w:ascii="Times New Roman" w:hAnsi="Times New Roman" w:cs="Times New Roman"/>
          <w:sz w:val="24"/>
          <w:szCs w:val="24"/>
          <w:lang w:val="fr-FR"/>
        </w:rPr>
        <w:t xml:space="preserve">, </w:t>
      </w:r>
      <w:r w:rsidRPr="00993485">
        <w:rPr>
          <w:rFonts w:ascii="Times New Roman" w:hAnsi="Times New Roman" w:cs="Times New Roman"/>
          <w:sz w:val="24"/>
          <w:szCs w:val="24"/>
          <w:lang w:val="fr-FR"/>
        </w:rPr>
        <w:t xml:space="preserve">nota medie </w:t>
      </w:r>
      <w:r w:rsidR="00926CEA">
        <w:rPr>
          <w:rFonts w:ascii="Times New Roman" w:hAnsi="Times New Roman" w:cs="Times New Roman"/>
          <w:sz w:val="24"/>
          <w:szCs w:val="24"/>
          <w:lang w:val="fr-FR"/>
        </w:rPr>
        <w:t>constituind 4.005</w:t>
      </w:r>
    </w:p>
    <w:p w:rsidR="0077295A" w:rsidRPr="00307F31" w:rsidRDefault="0077295A" w:rsidP="0077295A">
      <w:pPr>
        <w:spacing w:after="0" w:line="360" w:lineRule="auto"/>
        <w:ind w:firstLine="720"/>
        <w:jc w:val="both"/>
        <w:rPr>
          <w:rFonts w:ascii="Times New Roman" w:hAnsi="Times New Roman" w:cs="Times New Roman"/>
          <w:b/>
          <w:sz w:val="24"/>
          <w:szCs w:val="24"/>
          <w:u w:val="single"/>
        </w:rPr>
      </w:pPr>
    </w:p>
    <w:p w:rsidR="0077295A" w:rsidRDefault="00926CEA" w:rsidP="0077295A">
      <w:pPr>
        <w:spacing w:after="0" w:line="360" w:lineRule="auto"/>
        <w:rPr>
          <w:rFonts w:ascii="Times New Roman" w:hAnsi="Times New Roman" w:cs="Times New Roman"/>
          <w:b/>
          <w:sz w:val="24"/>
          <w:szCs w:val="24"/>
          <w:lang w:val="en-US"/>
        </w:rPr>
      </w:pPr>
      <w:r w:rsidRPr="00926CEA">
        <w:rPr>
          <w:rFonts w:ascii="Times New Roman" w:hAnsi="Times New Roman" w:cs="Times New Roman"/>
          <w:b/>
          <w:sz w:val="24"/>
          <w:szCs w:val="24"/>
          <w:lang w:val="ru-RU" w:eastAsia="ru-RU"/>
        </w:rPr>
        <w:drawing>
          <wp:inline distT="0" distB="0" distL="0" distR="0">
            <wp:extent cx="6551871" cy="2743200"/>
            <wp:effectExtent l="19050" t="0" r="1329" b="0"/>
            <wp:docPr id="2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7295A" w:rsidRDefault="0077295A" w:rsidP="0077295A">
      <w:pPr>
        <w:spacing w:after="0" w:line="360" w:lineRule="auto"/>
        <w:jc w:val="center"/>
        <w:rPr>
          <w:rFonts w:ascii="Times New Roman" w:hAnsi="Times New Roman" w:cs="Times New Roman"/>
          <w:b/>
          <w:sz w:val="24"/>
          <w:szCs w:val="24"/>
          <w:u w:val="single"/>
          <w:lang w:val="en-US"/>
        </w:rPr>
      </w:pPr>
      <w:r w:rsidRPr="007C684D">
        <w:rPr>
          <w:rFonts w:ascii="Times New Roman" w:hAnsi="Times New Roman" w:cs="Times New Roman"/>
          <w:b/>
          <w:sz w:val="24"/>
          <w:szCs w:val="24"/>
          <w:u w:val="single"/>
          <w:lang w:val="en-US"/>
        </w:rPr>
        <w:t>Figura 9</w:t>
      </w:r>
    </w:p>
    <w:p w:rsidR="0077295A" w:rsidRDefault="0077295A" w:rsidP="0077295A">
      <w:pPr>
        <w:spacing w:after="0" w:line="360" w:lineRule="auto"/>
        <w:jc w:val="center"/>
        <w:rPr>
          <w:rFonts w:ascii="Times New Roman" w:hAnsi="Times New Roman" w:cs="Times New Roman"/>
          <w:b/>
          <w:sz w:val="24"/>
          <w:szCs w:val="24"/>
          <w:u w:val="single"/>
          <w:lang w:val="en-US"/>
        </w:rPr>
      </w:pPr>
    </w:p>
    <w:p w:rsidR="0077295A" w:rsidRDefault="00EA7A7D" w:rsidP="0077295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Din 8</w:t>
      </w:r>
      <w:r w:rsidR="0077295A">
        <w:rPr>
          <w:rFonts w:ascii="Times New Roman" w:hAnsi="Times New Roman" w:cs="Times New Roman"/>
          <w:sz w:val="24"/>
          <w:szCs w:val="24"/>
          <w:lang w:val="en-US"/>
        </w:rPr>
        <w:t>5</w:t>
      </w:r>
      <w:r w:rsidR="0077295A" w:rsidRPr="00385EAC">
        <w:rPr>
          <w:rFonts w:ascii="Times New Roman" w:hAnsi="Times New Roman" w:cs="Times New Roman"/>
          <w:sz w:val="24"/>
          <w:szCs w:val="24"/>
          <w:lang w:val="en-US"/>
        </w:rPr>
        <w:t xml:space="preserve"> de respondenţi care consideră că</w:t>
      </w:r>
      <w:r w:rsidR="0077295A">
        <w:rPr>
          <w:rFonts w:ascii="Times New Roman" w:hAnsi="Times New Roman" w:cs="Times New Roman"/>
          <w:sz w:val="24"/>
          <w:szCs w:val="24"/>
          <w:lang w:val="en-US"/>
        </w:rPr>
        <w:t xml:space="preserve"> sistemele antivirus instalate la calculatoarele ce fac parte din echipamentul staţiilor de lucru în instanţele de judeca</w:t>
      </w:r>
      <w:r>
        <w:rPr>
          <w:rFonts w:ascii="Times New Roman" w:hAnsi="Times New Roman" w:cs="Times New Roman"/>
          <w:sz w:val="24"/>
          <w:szCs w:val="24"/>
          <w:lang w:val="en-US"/>
        </w:rPr>
        <w:t>tă, funcţionează nu prea bine, 14</w:t>
      </w:r>
      <w:r w:rsidR="0077295A">
        <w:rPr>
          <w:rFonts w:ascii="Times New Roman" w:hAnsi="Times New Roman" w:cs="Times New Roman"/>
          <w:sz w:val="24"/>
          <w:szCs w:val="24"/>
          <w:lang w:val="en-US"/>
        </w:rPr>
        <w:t xml:space="preserve"> au lăsat comentarii raportînd probleme de genul:</w:t>
      </w:r>
    </w:p>
    <w:p w:rsidR="00EA7A7D" w:rsidRPr="00EA7A7D" w:rsidRDefault="00EA7A7D" w:rsidP="00EA7A7D">
      <w:pPr>
        <w:pStyle w:val="ab"/>
        <w:numPr>
          <w:ilvl w:val="0"/>
          <w:numId w:val="21"/>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D</w:t>
      </w:r>
      <w:r w:rsidRPr="00EA7A7D">
        <w:rPr>
          <w:rFonts w:ascii="Times New Roman" w:eastAsia="Times New Roman" w:hAnsi="Times New Roman" w:cs="Times New Roman"/>
          <w:noProof w:val="0"/>
          <w:color w:val="000000"/>
          <w:sz w:val="20"/>
          <w:szCs w:val="20"/>
          <w:lang w:val="en-US"/>
        </w:rPr>
        <w:t>eseori din motivul antivirusului de pe masa de lucru dispare alta informație</w:t>
      </w:r>
      <w:r>
        <w:rPr>
          <w:rFonts w:ascii="Times New Roman" w:eastAsia="Times New Roman" w:hAnsi="Times New Roman" w:cs="Times New Roman"/>
          <w:noProof w:val="0"/>
          <w:color w:val="000000"/>
          <w:sz w:val="20"/>
          <w:szCs w:val="20"/>
          <w:lang w:val="en-US"/>
        </w:rPr>
        <w:t>;</w:t>
      </w:r>
    </w:p>
    <w:p w:rsidR="00EA7A7D" w:rsidRPr="00EA7A7D" w:rsidRDefault="00EA7A7D" w:rsidP="00EA7A7D">
      <w:pPr>
        <w:pStyle w:val="ab"/>
        <w:numPr>
          <w:ilvl w:val="0"/>
          <w:numId w:val="21"/>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Antivirusul instalat nu</w:t>
      </w:r>
      <w:r w:rsidRPr="00EA7A7D">
        <w:rPr>
          <w:rFonts w:ascii="Times New Roman" w:eastAsia="Times New Roman" w:hAnsi="Times New Roman" w:cs="Times New Roman"/>
          <w:noProof w:val="0"/>
          <w:color w:val="000000"/>
          <w:sz w:val="20"/>
          <w:szCs w:val="20"/>
          <w:lang w:val="en-US"/>
        </w:rPr>
        <w:t xml:space="preserve"> complică</w:t>
      </w:r>
      <w:r>
        <w:rPr>
          <w:rFonts w:ascii="Times New Roman" w:eastAsia="Times New Roman" w:hAnsi="Times New Roman" w:cs="Times New Roman"/>
          <w:noProof w:val="0"/>
          <w:color w:val="000000"/>
          <w:sz w:val="20"/>
          <w:szCs w:val="20"/>
          <w:lang w:val="en-US"/>
        </w:rPr>
        <w:t>, acest</w:t>
      </w:r>
      <w:r w:rsidRPr="00EA7A7D">
        <w:rPr>
          <w:rFonts w:ascii="Times New Roman" w:eastAsia="Times New Roman" w:hAnsi="Times New Roman" w:cs="Times New Roman"/>
          <w:noProof w:val="0"/>
          <w:color w:val="000000"/>
          <w:sz w:val="20"/>
          <w:szCs w:val="20"/>
          <w:lang w:val="en-US"/>
        </w:rPr>
        <w:t xml:space="preserve"> lucru blocînd accesul la unele programe care sunt necesare în activitatea instanței, fără careva temeiuri sunt cazuri că se deconectează calculatorul fapt ce complică lucrul asistentului</w:t>
      </w:r>
      <w:r>
        <w:rPr>
          <w:rFonts w:ascii="Times New Roman" w:eastAsia="Times New Roman" w:hAnsi="Times New Roman" w:cs="Times New Roman"/>
          <w:noProof w:val="0"/>
          <w:color w:val="000000"/>
          <w:sz w:val="20"/>
          <w:szCs w:val="20"/>
          <w:lang w:val="en-US"/>
        </w:rPr>
        <w:t xml:space="preserve"> la întocmirea actelor necesare;</w:t>
      </w:r>
    </w:p>
    <w:p w:rsidR="00EA7A7D" w:rsidRPr="00EA7A7D" w:rsidRDefault="00EA7A7D" w:rsidP="00EA7A7D">
      <w:pPr>
        <w:pStyle w:val="ab"/>
        <w:numPr>
          <w:ilvl w:val="0"/>
          <w:numId w:val="21"/>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A</w:t>
      </w:r>
      <w:r w:rsidRPr="00EA7A7D">
        <w:rPr>
          <w:rFonts w:ascii="Times New Roman" w:eastAsia="Times New Roman" w:hAnsi="Times New Roman" w:cs="Times New Roman"/>
          <w:noProof w:val="0"/>
          <w:color w:val="000000"/>
          <w:sz w:val="20"/>
          <w:szCs w:val="20"/>
          <w:lang w:val="en-US"/>
        </w:rPr>
        <w:t>ntivirusul instalat face mari probleme la efectuarea lucrului, așa cum face restartare</w:t>
      </w:r>
      <w:r>
        <w:rPr>
          <w:rFonts w:ascii="Times New Roman" w:eastAsia="Times New Roman" w:hAnsi="Times New Roman" w:cs="Times New Roman"/>
          <w:noProof w:val="0"/>
          <w:color w:val="000000"/>
          <w:sz w:val="20"/>
          <w:szCs w:val="20"/>
          <w:lang w:val="en-US"/>
        </w:rPr>
        <w:t>a</w:t>
      </w:r>
      <w:r w:rsidRPr="00EA7A7D">
        <w:rPr>
          <w:rFonts w:ascii="Times New Roman" w:eastAsia="Times New Roman" w:hAnsi="Times New Roman" w:cs="Times New Roman"/>
          <w:noProof w:val="0"/>
          <w:color w:val="000000"/>
          <w:sz w:val="20"/>
          <w:szCs w:val="20"/>
          <w:lang w:val="en-US"/>
        </w:rPr>
        <w:t xml:space="preserve"> calculatorului singur cînd vrea, fără a-mi salva informația </w:t>
      </w:r>
      <w:r>
        <w:rPr>
          <w:rFonts w:ascii="Times New Roman" w:eastAsia="Times New Roman" w:hAnsi="Times New Roman" w:cs="Times New Roman"/>
          <w:noProof w:val="0"/>
          <w:color w:val="000000"/>
          <w:sz w:val="20"/>
          <w:szCs w:val="20"/>
          <w:lang w:val="en-US"/>
        </w:rPr>
        <w:t>sau documentul la care lucrez, şi</w:t>
      </w:r>
      <w:r w:rsidRPr="00EA7A7D">
        <w:rPr>
          <w:rFonts w:ascii="Times New Roman" w:eastAsia="Times New Roman" w:hAnsi="Times New Roman" w:cs="Times New Roman"/>
          <w:noProof w:val="0"/>
          <w:color w:val="000000"/>
          <w:sz w:val="20"/>
          <w:szCs w:val="20"/>
          <w:lang w:val="en-US"/>
        </w:rPr>
        <w:t xml:space="preserve"> blochează chiar și programele necesare în activitatea de zi cu zi, ș.a.</w:t>
      </w:r>
    </w:p>
    <w:p w:rsidR="00EA7A7D" w:rsidRPr="00EA7A7D" w:rsidRDefault="00EA7A7D" w:rsidP="00EA7A7D">
      <w:pPr>
        <w:pStyle w:val="ab"/>
        <w:numPr>
          <w:ilvl w:val="0"/>
          <w:numId w:val="21"/>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EA7A7D">
        <w:rPr>
          <w:rFonts w:ascii="Times New Roman" w:eastAsia="Times New Roman" w:hAnsi="Times New Roman" w:cs="Times New Roman"/>
          <w:noProof w:val="0"/>
          <w:color w:val="000000"/>
          <w:sz w:val="20"/>
          <w:szCs w:val="20"/>
          <w:lang w:val="en-US"/>
        </w:rPr>
        <w:t>Funcționalitatea sistemelor antivirus nu este perfectă, deoarece agravează activitatea angajaților de fapt. Majoritatea linkurilor ( ca de ex. legi, coduri, articole ect.) nu pot fi accesate o</w:t>
      </w:r>
      <w:r>
        <w:rPr>
          <w:rFonts w:ascii="Times New Roman" w:eastAsia="Times New Roman" w:hAnsi="Times New Roman" w:cs="Times New Roman"/>
          <w:noProof w:val="0"/>
          <w:color w:val="000000"/>
          <w:sz w:val="20"/>
          <w:szCs w:val="20"/>
          <w:lang w:val="en-US"/>
        </w:rPr>
        <w:t>nline, sistemul antivirus bloche</w:t>
      </w:r>
      <w:r w:rsidRPr="00EA7A7D">
        <w:rPr>
          <w:rFonts w:ascii="Times New Roman" w:eastAsia="Times New Roman" w:hAnsi="Times New Roman" w:cs="Times New Roman"/>
          <w:noProof w:val="0"/>
          <w:color w:val="000000"/>
          <w:sz w:val="20"/>
          <w:szCs w:val="20"/>
          <w:lang w:val="en-US"/>
        </w:rPr>
        <w:t>ază accesul.</w:t>
      </w:r>
    </w:p>
    <w:p w:rsidR="00EA7A7D" w:rsidRPr="00EA7A7D" w:rsidRDefault="00EA7A7D" w:rsidP="00EA7A7D">
      <w:pPr>
        <w:pStyle w:val="ab"/>
        <w:numPr>
          <w:ilvl w:val="0"/>
          <w:numId w:val="21"/>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Ultimul sistem antivi</w:t>
      </w:r>
      <w:r w:rsidRPr="00EA7A7D">
        <w:rPr>
          <w:rFonts w:ascii="Times New Roman" w:eastAsia="Times New Roman" w:hAnsi="Times New Roman" w:cs="Times New Roman"/>
          <w:noProof w:val="0"/>
          <w:color w:val="000000"/>
          <w:sz w:val="20"/>
          <w:szCs w:val="20"/>
          <w:lang w:val="en-US"/>
        </w:rPr>
        <w:t>rus nu este compatibil cu sistemele co</w:t>
      </w:r>
      <w:r>
        <w:rPr>
          <w:rFonts w:ascii="Times New Roman" w:eastAsia="Times New Roman" w:hAnsi="Times New Roman" w:cs="Times New Roman"/>
          <w:noProof w:val="0"/>
          <w:color w:val="000000"/>
          <w:sz w:val="20"/>
          <w:szCs w:val="20"/>
          <w:lang w:val="en-US"/>
        </w:rPr>
        <w:t>mp</w:t>
      </w:r>
      <w:r w:rsidRPr="00EA7A7D">
        <w:rPr>
          <w:rFonts w:ascii="Times New Roman" w:eastAsia="Times New Roman" w:hAnsi="Times New Roman" w:cs="Times New Roman"/>
          <w:noProof w:val="0"/>
          <w:color w:val="000000"/>
          <w:sz w:val="20"/>
          <w:szCs w:val="20"/>
          <w:lang w:val="en-US"/>
        </w:rPr>
        <w:t>uterelor, ceea ce duce la blocarea calculatorului, și funcționalitatea lentă a acestuia. Mai mult ca atît sistemele conectate la calculator nu pot fi instalate și nu funcționează, problema nefiind stabilită de CTS, astfel tehnica nu poate fi folosită, nefiind defectată. Sistemul antivirus anterior era acceptabil</w:t>
      </w:r>
      <w:r>
        <w:rPr>
          <w:rFonts w:ascii="Times New Roman" w:eastAsia="Times New Roman" w:hAnsi="Times New Roman" w:cs="Times New Roman"/>
          <w:noProof w:val="0"/>
          <w:color w:val="000000"/>
          <w:sz w:val="20"/>
          <w:szCs w:val="20"/>
          <w:lang w:val="en-US"/>
        </w:rPr>
        <w:t>;</w:t>
      </w:r>
    </w:p>
    <w:p w:rsidR="00EA7A7D" w:rsidRPr="00EA7A7D" w:rsidRDefault="00EA7A7D" w:rsidP="00EA7A7D">
      <w:pPr>
        <w:pStyle w:val="ab"/>
        <w:numPr>
          <w:ilvl w:val="0"/>
          <w:numId w:val="21"/>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EA7A7D">
        <w:rPr>
          <w:rFonts w:ascii="Times New Roman" w:eastAsia="Times New Roman" w:hAnsi="Times New Roman" w:cs="Times New Roman"/>
          <w:noProof w:val="0"/>
          <w:color w:val="000000"/>
          <w:sz w:val="20"/>
          <w:szCs w:val="20"/>
          <w:lang w:val="en-US"/>
        </w:rPr>
        <w:t>Din cauza sistemelor antivirus este mai dificil de lucrat</w:t>
      </w:r>
      <w:r>
        <w:rPr>
          <w:rFonts w:ascii="Times New Roman" w:eastAsia="Times New Roman" w:hAnsi="Times New Roman" w:cs="Times New Roman"/>
          <w:noProof w:val="0"/>
          <w:color w:val="000000"/>
          <w:sz w:val="20"/>
          <w:szCs w:val="20"/>
          <w:lang w:val="en-US"/>
        </w:rPr>
        <w:t xml:space="preserve"> cu tehnica care mereu ne blochează acţiunile</w:t>
      </w:r>
      <w:r w:rsidRPr="00EA7A7D">
        <w:rPr>
          <w:rFonts w:ascii="Times New Roman" w:eastAsia="Times New Roman" w:hAnsi="Times New Roman" w:cs="Times New Roman"/>
          <w:noProof w:val="0"/>
          <w:color w:val="000000"/>
          <w:sz w:val="20"/>
          <w:szCs w:val="20"/>
          <w:lang w:val="en-US"/>
        </w:rPr>
        <w:t xml:space="preserve"> ca exemplu, scanarea documentelor sau imprimarea anumitor documente</w:t>
      </w:r>
      <w:r>
        <w:rPr>
          <w:rFonts w:ascii="Times New Roman" w:eastAsia="Times New Roman" w:hAnsi="Times New Roman" w:cs="Times New Roman"/>
          <w:noProof w:val="0"/>
          <w:color w:val="000000"/>
          <w:sz w:val="20"/>
          <w:szCs w:val="20"/>
          <w:lang w:val="en-US"/>
        </w:rPr>
        <w:t>;</w:t>
      </w:r>
    </w:p>
    <w:p w:rsidR="00EA7A7D" w:rsidRDefault="00EA7A7D" w:rsidP="00EA7A7D">
      <w:pPr>
        <w:pStyle w:val="ab"/>
        <w:numPr>
          <w:ilvl w:val="0"/>
          <w:numId w:val="21"/>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lastRenderedPageBreak/>
        <w:t>A</w:t>
      </w:r>
      <w:r w:rsidRPr="00EA7A7D">
        <w:rPr>
          <w:rFonts w:ascii="Times New Roman" w:eastAsia="Times New Roman" w:hAnsi="Times New Roman" w:cs="Times New Roman"/>
          <w:noProof w:val="0"/>
          <w:color w:val="000000"/>
          <w:sz w:val="20"/>
          <w:szCs w:val="20"/>
          <w:lang w:val="en-US"/>
        </w:rPr>
        <w:t>cest capitol lasa de dorit, dupa ultima pro</w:t>
      </w:r>
      <w:r>
        <w:rPr>
          <w:rFonts w:ascii="Times New Roman" w:eastAsia="Times New Roman" w:hAnsi="Times New Roman" w:cs="Times New Roman"/>
          <w:noProof w:val="0"/>
          <w:color w:val="000000"/>
          <w:sz w:val="20"/>
          <w:szCs w:val="20"/>
          <w:lang w:val="en-US"/>
        </w:rPr>
        <w:t xml:space="preserve">filaxie reclama, </w:t>
      </w:r>
      <w:r w:rsidRPr="00EA7A7D">
        <w:rPr>
          <w:rFonts w:ascii="Times New Roman" w:eastAsia="Times New Roman" w:hAnsi="Times New Roman" w:cs="Times New Roman"/>
          <w:noProof w:val="0"/>
          <w:color w:val="000000"/>
          <w:sz w:val="20"/>
          <w:szCs w:val="20"/>
          <w:lang w:val="en-US"/>
        </w:rPr>
        <w:t>de</w:t>
      </w:r>
      <w:r>
        <w:rPr>
          <w:rFonts w:ascii="Times New Roman" w:eastAsia="Times New Roman" w:hAnsi="Times New Roman" w:cs="Times New Roman"/>
          <w:noProof w:val="0"/>
          <w:color w:val="000000"/>
          <w:sz w:val="20"/>
          <w:szCs w:val="20"/>
          <w:lang w:val="en-US"/>
        </w:rPr>
        <w:t xml:space="preserve"> tot genul și la momentul cel </w:t>
      </w:r>
      <w:r w:rsidRPr="00EA7A7D">
        <w:rPr>
          <w:rFonts w:ascii="Times New Roman" w:eastAsia="Times New Roman" w:hAnsi="Times New Roman" w:cs="Times New Roman"/>
          <w:noProof w:val="0"/>
          <w:color w:val="000000"/>
          <w:sz w:val="20"/>
          <w:szCs w:val="20"/>
          <w:lang w:val="en-US"/>
        </w:rPr>
        <w:t>mai</w:t>
      </w:r>
      <w:r>
        <w:rPr>
          <w:rFonts w:ascii="Times New Roman" w:eastAsia="Times New Roman" w:hAnsi="Times New Roman" w:cs="Times New Roman"/>
          <w:noProof w:val="0"/>
          <w:color w:val="000000"/>
          <w:sz w:val="20"/>
          <w:szCs w:val="20"/>
          <w:lang w:val="en-US"/>
        </w:rPr>
        <w:t xml:space="preserve"> ne</w:t>
      </w:r>
      <w:r w:rsidRPr="00EA7A7D">
        <w:rPr>
          <w:rFonts w:ascii="Times New Roman" w:eastAsia="Times New Roman" w:hAnsi="Times New Roman" w:cs="Times New Roman"/>
          <w:noProof w:val="0"/>
          <w:color w:val="000000"/>
          <w:sz w:val="20"/>
          <w:szCs w:val="20"/>
          <w:lang w:val="en-US"/>
        </w:rPr>
        <w:t>potrivit</w:t>
      </w:r>
      <w:r>
        <w:rPr>
          <w:rFonts w:ascii="Times New Roman" w:eastAsia="Times New Roman" w:hAnsi="Times New Roman" w:cs="Times New Roman"/>
          <w:noProof w:val="0"/>
          <w:color w:val="000000"/>
          <w:sz w:val="20"/>
          <w:szCs w:val="20"/>
          <w:lang w:val="en-US"/>
        </w:rPr>
        <w:t>;</w:t>
      </w:r>
    </w:p>
    <w:p w:rsidR="00EA7A7D" w:rsidRPr="00EA7A7D" w:rsidRDefault="00EA7A7D" w:rsidP="00EA7A7D">
      <w:pPr>
        <w:pStyle w:val="ab"/>
        <w:numPr>
          <w:ilvl w:val="0"/>
          <w:numId w:val="21"/>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EA7A7D">
        <w:rPr>
          <w:rFonts w:ascii="Times New Roman" w:eastAsia="Times New Roman" w:hAnsi="Times New Roman" w:cs="Times New Roman"/>
          <w:noProof w:val="0"/>
          <w:color w:val="000000"/>
          <w:sz w:val="20"/>
          <w:szCs w:val="20"/>
          <w:lang w:val="en-US"/>
        </w:rPr>
        <w:t>La acest capitol nu pot spune nimic, nu mă pricep, dar dacă lucrează lent și nu funcționează toate programele atunci ar trebui o profilaxie măcar la câteva luni.</w:t>
      </w:r>
    </w:p>
    <w:p w:rsidR="0077295A" w:rsidRPr="00EA7A7D" w:rsidRDefault="0077295A" w:rsidP="00EA7A7D">
      <w:pPr>
        <w:spacing w:after="0" w:line="360" w:lineRule="auto"/>
        <w:jc w:val="both"/>
        <w:rPr>
          <w:rFonts w:ascii="Times New Roman" w:hAnsi="Times New Roman" w:cs="Times New Roman"/>
          <w:sz w:val="24"/>
          <w:szCs w:val="24"/>
          <w:lang w:val="fr-FR"/>
        </w:rPr>
      </w:pPr>
    </w:p>
    <w:p w:rsidR="0077295A" w:rsidRPr="00993485" w:rsidRDefault="0077295A" w:rsidP="0077295A">
      <w:pPr>
        <w:spacing w:after="0" w:line="360" w:lineRule="auto"/>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 xml:space="preserve"> </w:t>
      </w:r>
      <w:r w:rsidRPr="00993485">
        <w:rPr>
          <w:rFonts w:ascii="Times New Roman" w:hAnsi="Times New Roman" w:cs="Times New Roman"/>
          <w:sz w:val="24"/>
          <w:szCs w:val="24"/>
          <w:lang w:val="fr-FR"/>
        </w:rPr>
        <w:tab/>
        <w:t xml:space="preserve"> </w:t>
      </w:r>
      <w:r>
        <w:rPr>
          <w:rFonts w:ascii="Times New Roman" w:hAnsi="Times New Roman" w:cs="Times New Roman"/>
          <w:sz w:val="24"/>
          <w:szCs w:val="24"/>
          <w:lang w:val="fr-FR"/>
        </w:rPr>
        <w:t xml:space="preserve">Comentarii privind mulţumirea faţă de </w:t>
      </w:r>
      <w:r w:rsidRPr="00993485">
        <w:rPr>
          <w:rFonts w:ascii="Times New Roman" w:hAnsi="Times New Roman" w:cs="Times New Roman"/>
          <w:sz w:val="24"/>
          <w:szCs w:val="24"/>
          <w:lang w:val="fr-FR"/>
        </w:rPr>
        <w:t xml:space="preserve">sistemele antivirus au fost </w:t>
      </w:r>
      <w:r>
        <w:rPr>
          <w:rFonts w:ascii="Times New Roman" w:hAnsi="Times New Roman" w:cs="Times New Roman"/>
          <w:sz w:val="24"/>
          <w:szCs w:val="24"/>
          <w:lang w:val="fr-FR"/>
        </w:rPr>
        <w:t xml:space="preserve">din partea a </w:t>
      </w:r>
      <w:r w:rsidR="00EA7A7D">
        <w:rPr>
          <w:rFonts w:ascii="Times New Roman" w:hAnsi="Times New Roman" w:cs="Times New Roman"/>
          <w:sz w:val="24"/>
          <w:szCs w:val="24"/>
          <w:lang w:val="fr-FR"/>
        </w:rPr>
        <w:t xml:space="preserve">6 respondenţi. </w:t>
      </w:r>
      <w:r w:rsidRPr="00993485">
        <w:rPr>
          <w:rFonts w:ascii="Times New Roman" w:hAnsi="Times New Roman" w:cs="Times New Roman"/>
          <w:sz w:val="24"/>
          <w:szCs w:val="24"/>
          <w:lang w:val="fr-FR"/>
        </w:rPr>
        <w:t xml:space="preserve">Pentru detalii în privinţa procentajului </w:t>
      </w:r>
      <w:r>
        <w:rPr>
          <w:rFonts w:ascii="Times New Roman" w:hAnsi="Times New Roman" w:cs="Times New Roman"/>
          <w:sz w:val="24"/>
          <w:szCs w:val="24"/>
          <w:lang w:val="fr-FR"/>
        </w:rPr>
        <w:t>respondenţilor</w:t>
      </w:r>
      <w:r w:rsidRPr="00993485">
        <w:rPr>
          <w:rFonts w:ascii="Times New Roman" w:hAnsi="Times New Roman" w:cs="Times New Roman"/>
          <w:sz w:val="24"/>
          <w:szCs w:val="24"/>
          <w:lang w:val="fr-FR"/>
        </w:rPr>
        <w:t xml:space="preserve"> care au </w:t>
      </w:r>
      <w:r>
        <w:rPr>
          <w:rFonts w:ascii="Times New Roman" w:hAnsi="Times New Roman" w:cs="Times New Roman"/>
          <w:sz w:val="24"/>
          <w:szCs w:val="24"/>
          <w:lang w:val="fr-FR"/>
        </w:rPr>
        <w:t xml:space="preserve">lăsat </w:t>
      </w:r>
      <w:r w:rsidRPr="00993485">
        <w:rPr>
          <w:rFonts w:ascii="Times New Roman" w:hAnsi="Times New Roman" w:cs="Times New Roman"/>
          <w:sz w:val="24"/>
          <w:szCs w:val="24"/>
          <w:lang w:val="fr-FR"/>
        </w:rPr>
        <w:t>comenta</w:t>
      </w:r>
      <w:r>
        <w:rPr>
          <w:rFonts w:ascii="Times New Roman" w:hAnsi="Times New Roman" w:cs="Times New Roman"/>
          <w:sz w:val="24"/>
          <w:szCs w:val="24"/>
          <w:lang w:val="fr-FR"/>
        </w:rPr>
        <w:t>rii</w:t>
      </w:r>
      <w:r w:rsidRPr="00993485">
        <w:rPr>
          <w:rFonts w:ascii="Times New Roman" w:hAnsi="Times New Roman" w:cs="Times New Roman"/>
          <w:sz w:val="24"/>
          <w:szCs w:val="24"/>
          <w:lang w:val="fr-FR"/>
        </w:rPr>
        <w:t>, poate fi analizată diagrama de mai jos.</w:t>
      </w:r>
    </w:p>
    <w:p w:rsidR="0077295A" w:rsidRPr="00993485" w:rsidRDefault="0077295A" w:rsidP="0077295A">
      <w:pPr>
        <w:spacing w:after="0" w:line="360" w:lineRule="auto"/>
        <w:rPr>
          <w:rFonts w:ascii="Times New Roman" w:hAnsi="Times New Roman" w:cs="Times New Roman"/>
          <w:sz w:val="24"/>
          <w:szCs w:val="24"/>
          <w:lang w:val="fr-FR"/>
        </w:rPr>
      </w:pPr>
    </w:p>
    <w:p w:rsidR="0077295A" w:rsidRDefault="00EA7A7D" w:rsidP="0077295A">
      <w:pPr>
        <w:spacing w:after="0" w:line="360" w:lineRule="auto"/>
        <w:rPr>
          <w:rFonts w:ascii="Times New Roman" w:hAnsi="Times New Roman" w:cs="Times New Roman"/>
          <w:b/>
          <w:sz w:val="24"/>
          <w:szCs w:val="24"/>
          <w:lang w:val="en-US"/>
        </w:rPr>
      </w:pPr>
      <w:r w:rsidRPr="00EA7A7D">
        <w:rPr>
          <w:rFonts w:ascii="Times New Roman" w:hAnsi="Times New Roman" w:cs="Times New Roman"/>
          <w:b/>
          <w:sz w:val="24"/>
          <w:szCs w:val="24"/>
          <w:lang w:val="ru-RU" w:eastAsia="ru-RU"/>
        </w:rPr>
        <w:drawing>
          <wp:inline distT="0" distB="0" distL="0" distR="0">
            <wp:extent cx="6807052" cy="2743200"/>
            <wp:effectExtent l="19050" t="0" r="0" b="0"/>
            <wp:docPr id="2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7295A" w:rsidRDefault="0077295A" w:rsidP="0077295A">
      <w:pPr>
        <w:spacing w:after="0" w:line="360" w:lineRule="auto"/>
        <w:jc w:val="center"/>
        <w:rPr>
          <w:rFonts w:ascii="Times New Roman" w:hAnsi="Times New Roman" w:cs="Times New Roman"/>
          <w:b/>
          <w:sz w:val="24"/>
          <w:szCs w:val="24"/>
          <w:u w:val="single"/>
          <w:lang w:val="en-US"/>
        </w:rPr>
      </w:pPr>
      <w:r w:rsidRPr="00D5614C">
        <w:rPr>
          <w:rFonts w:ascii="Times New Roman" w:hAnsi="Times New Roman" w:cs="Times New Roman"/>
          <w:b/>
          <w:sz w:val="24"/>
          <w:szCs w:val="24"/>
          <w:u w:val="single"/>
          <w:lang w:val="en-US"/>
        </w:rPr>
        <w:t>Figura 10</w:t>
      </w:r>
    </w:p>
    <w:p w:rsidR="0077295A" w:rsidRDefault="0077295A" w:rsidP="0077295A">
      <w:pPr>
        <w:spacing w:after="0" w:line="360" w:lineRule="auto"/>
        <w:rPr>
          <w:rFonts w:ascii="Times New Roman" w:hAnsi="Times New Roman" w:cs="Times New Roman"/>
          <w:b/>
          <w:sz w:val="24"/>
          <w:szCs w:val="24"/>
          <w:u w:val="single"/>
          <w:lang w:val="en-US"/>
        </w:rPr>
      </w:pPr>
    </w:p>
    <w:p w:rsidR="0077295A" w:rsidRPr="00BB2B95" w:rsidRDefault="0077295A" w:rsidP="0077295A">
      <w:pPr>
        <w:pStyle w:val="ab"/>
        <w:numPr>
          <w:ilvl w:val="0"/>
          <w:numId w:val="13"/>
        </w:numPr>
        <w:spacing w:after="0" w:line="360" w:lineRule="auto"/>
        <w:jc w:val="both"/>
        <w:rPr>
          <w:rFonts w:ascii="Times New Roman" w:hAnsi="Times New Roman" w:cs="Times New Roman"/>
          <w:sz w:val="24"/>
          <w:szCs w:val="24"/>
        </w:rPr>
      </w:pPr>
      <w:r w:rsidRPr="00065868">
        <w:rPr>
          <w:rFonts w:ascii="Times New Roman" w:hAnsi="Times New Roman" w:cs="Times New Roman"/>
          <w:b/>
          <w:sz w:val="24"/>
          <w:szCs w:val="24"/>
          <w:lang w:val="fr-FR"/>
        </w:rPr>
        <w:t xml:space="preserve"> Întrebarea nr. 5</w:t>
      </w:r>
      <w:r>
        <w:rPr>
          <w:rFonts w:ascii="Times New Roman" w:hAnsi="Times New Roman" w:cs="Times New Roman"/>
          <w:b/>
          <w:sz w:val="24"/>
          <w:szCs w:val="24"/>
          <w:lang w:val="fr-FR"/>
        </w:rPr>
        <w:t>,</w:t>
      </w:r>
      <w:r w:rsidRPr="00065868">
        <w:rPr>
          <w:rFonts w:ascii="Times New Roman" w:hAnsi="Times New Roman" w:cs="Times New Roman"/>
          <w:b/>
          <w:sz w:val="24"/>
          <w:szCs w:val="24"/>
          <w:lang w:val="fr-FR"/>
        </w:rPr>
        <w:t xml:space="preserve"> privind calitatea şi frecvenţa lucrărilor de profilaxie</w:t>
      </w:r>
      <w:r w:rsidRPr="00065868">
        <w:rPr>
          <w:rFonts w:ascii="Times New Roman" w:hAnsi="Times New Roman" w:cs="Times New Roman"/>
          <w:sz w:val="24"/>
          <w:szCs w:val="24"/>
          <w:lang w:val="fr-FR"/>
        </w:rPr>
        <w:t xml:space="preserve"> </w:t>
      </w:r>
    </w:p>
    <w:p w:rsidR="0077295A" w:rsidRPr="00993485" w:rsidRDefault="0077295A" w:rsidP="0077295A">
      <w:pPr>
        <w:spacing w:after="0" w:line="360" w:lineRule="auto"/>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 xml:space="preserve"> </w:t>
      </w:r>
      <w:r w:rsidRPr="00993485">
        <w:rPr>
          <w:rFonts w:ascii="Times New Roman" w:hAnsi="Times New Roman" w:cs="Times New Roman"/>
          <w:sz w:val="24"/>
          <w:szCs w:val="24"/>
          <w:lang w:val="fr-FR"/>
        </w:rPr>
        <w:tab/>
      </w:r>
      <w:r>
        <w:rPr>
          <w:rFonts w:ascii="Times New Roman" w:hAnsi="Times New Roman" w:cs="Times New Roman"/>
          <w:sz w:val="24"/>
          <w:szCs w:val="24"/>
          <w:lang w:val="fr-FR"/>
        </w:rPr>
        <w:t>A</w:t>
      </w:r>
      <w:r w:rsidR="00EA7A7D">
        <w:rPr>
          <w:rFonts w:ascii="Times New Roman" w:hAnsi="Times New Roman" w:cs="Times New Roman"/>
          <w:sz w:val="24"/>
          <w:szCs w:val="24"/>
          <w:lang w:val="fr-FR"/>
        </w:rPr>
        <w:t>proximativ 69</w:t>
      </w:r>
      <w:r w:rsidRPr="00993485">
        <w:rPr>
          <w:rFonts w:ascii="Times New Roman" w:hAnsi="Times New Roman" w:cs="Times New Roman"/>
          <w:sz w:val="24"/>
          <w:szCs w:val="24"/>
          <w:lang w:val="fr-FR"/>
        </w:rPr>
        <w:t xml:space="preserve">% din participanţii la sondaj </w:t>
      </w:r>
      <w:r>
        <w:rPr>
          <w:rFonts w:ascii="Times New Roman" w:hAnsi="Times New Roman" w:cs="Times New Roman"/>
          <w:sz w:val="24"/>
          <w:szCs w:val="24"/>
          <w:lang w:val="fr-FR"/>
        </w:rPr>
        <w:t>reprezintă r</w:t>
      </w:r>
      <w:r w:rsidRPr="00993485">
        <w:rPr>
          <w:rFonts w:ascii="Times New Roman" w:hAnsi="Times New Roman" w:cs="Times New Roman"/>
          <w:sz w:val="24"/>
          <w:szCs w:val="24"/>
          <w:lang w:val="fr-FR"/>
        </w:rPr>
        <w:t>espondenţii care au marcat calificat</w:t>
      </w:r>
      <w:r>
        <w:rPr>
          <w:rFonts w:ascii="Times New Roman" w:hAnsi="Times New Roman" w:cs="Times New Roman"/>
          <w:sz w:val="24"/>
          <w:szCs w:val="24"/>
          <w:lang w:val="fr-FR"/>
        </w:rPr>
        <w:t>ivul “bine” şi “foarte bine”</w:t>
      </w:r>
      <w:r w:rsidRPr="00065868">
        <w:rPr>
          <w:rFonts w:ascii="Times New Roman" w:hAnsi="Times New Roman" w:cs="Times New Roman"/>
          <w:b/>
          <w:sz w:val="24"/>
          <w:szCs w:val="24"/>
          <w:lang w:val="fr-FR"/>
        </w:rPr>
        <w:t xml:space="preserve"> </w:t>
      </w:r>
      <w:r>
        <w:rPr>
          <w:rFonts w:ascii="Times New Roman" w:hAnsi="Times New Roman" w:cs="Times New Roman"/>
          <w:sz w:val="24"/>
          <w:szCs w:val="24"/>
          <w:lang w:val="fr-FR"/>
        </w:rPr>
        <w:t xml:space="preserve">ce ţine de </w:t>
      </w:r>
      <w:r w:rsidRPr="00065868">
        <w:rPr>
          <w:rFonts w:ascii="Times New Roman" w:hAnsi="Times New Roman" w:cs="Times New Roman"/>
          <w:sz w:val="24"/>
          <w:szCs w:val="24"/>
          <w:lang w:val="fr-FR"/>
        </w:rPr>
        <w:t>calit</w:t>
      </w:r>
      <w:r>
        <w:rPr>
          <w:rFonts w:ascii="Times New Roman" w:hAnsi="Times New Roman" w:cs="Times New Roman"/>
          <w:sz w:val="24"/>
          <w:szCs w:val="24"/>
          <w:lang w:val="fr-FR"/>
        </w:rPr>
        <w:t>atea</w:t>
      </w:r>
      <w:r w:rsidRPr="00065868">
        <w:rPr>
          <w:rFonts w:ascii="Times New Roman" w:hAnsi="Times New Roman" w:cs="Times New Roman"/>
          <w:sz w:val="24"/>
          <w:szCs w:val="24"/>
          <w:lang w:val="fr-FR"/>
        </w:rPr>
        <w:t xml:space="preserve"> şi frecvenţ</w:t>
      </w:r>
      <w:r>
        <w:rPr>
          <w:rFonts w:ascii="Times New Roman" w:hAnsi="Times New Roman" w:cs="Times New Roman"/>
          <w:sz w:val="24"/>
          <w:szCs w:val="24"/>
          <w:lang w:val="fr-FR"/>
        </w:rPr>
        <w:t>a</w:t>
      </w:r>
      <w:r w:rsidRPr="00065868">
        <w:rPr>
          <w:rFonts w:ascii="Times New Roman" w:hAnsi="Times New Roman" w:cs="Times New Roman"/>
          <w:sz w:val="24"/>
          <w:szCs w:val="24"/>
          <w:lang w:val="fr-FR"/>
        </w:rPr>
        <w:t xml:space="preserve"> lucrărilor de profilaxie</w:t>
      </w:r>
      <w:r w:rsidRPr="00993485">
        <w:rPr>
          <w:rFonts w:ascii="Times New Roman" w:hAnsi="Times New Roman" w:cs="Times New Roman"/>
          <w:sz w:val="24"/>
          <w:szCs w:val="24"/>
          <w:lang w:val="fr-FR"/>
        </w:rPr>
        <w:t xml:space="preserve">. </w:t>
      </w:r>
    </w:p>
    <w:p w:rsidR="0077295A"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 xml:space="preserve">La </w:t>
      </w:r>
      <w:r>
        <w:rPr>
          <w:rFonts w:ascii="Times New Roman" w:hAnsi="Times New Roman" w:cs="Times New Roman"/>
          <w:sz w:val="24"/>
          <w:szCs w:val="24"/>
          <w:lang w:val="fr-FR"/>
        </w:rPr>
        <w:t xml:space="preserve">această </w:t>
      </w:r>
      <w:r w:rsidRPr="00993485">
        <w:rPr>
          <w:rFonts w:ascii="Times New Roman" w:hAnsi="Times New Roman" w:cs="Times New Roman"/>
          <w:sz w:val="24"/>
          <w:szCs w:val="24"/>
          <w:lang w:val="fr-FR"/>
        </w:rPr>
        <w:t>întrebare</w:t>
      </w:r>
      <w:r>
        <w:rPr>
          <w:rFonts w:ascii="Times New Roman" w:hAnsi="Times New Roman" w:cs="Times New Roman"/>
          <w:sz w:val="24"/>
          <w:szCs w:val="24"/>
          <w:lang w:val="fr-FR"/>
        </w:rPr>
        <w:t xml:space="preserve">, </w:t>
      </w:r>
      <w:r w:rsidR="00032F25">
        <w:rPr>
          <w:rFonts w:ascii="Times New Roman" w:hAnsi="Times New Roman" w:cs="Times New Roman"/>
          <w:sz w:val="24"/>
          <w:szCs w:val="24"/>
          <w:lang w:val="fr-FR"/>
        </w:rPr>
        <w:t>63</w:t>
      </w:r>
      <w:r>
        <w:rPr>
          <w:rFonts w:ascii="Times New Roman" w:hAnsi="Times New Roman" w:cs="Times New Roman"/>
          <w:sz w:val="24"/>
          <w:szCs w:val="24"/>
          <w:lang w:val="fr-FR"/>
        </w:rPr>
        <w:t xml:space="preserve"> respondenţi au marcat</w:t>
      </w:r>
      <w:r w:rsidRPr="00993485">
        <w:rPr>
          <w:rFonts w:ascii="Times New Roman" w:hAnsi="Times New Roman" w:cs="Times New Roman"/>
          <w:sz w:val="24"/>
          <w:szCs w:val="24"/>
          <w:lang w:val="fr-FR"/>
        </w:rPr>
        <w:t xml:space="preserve"> calificativul</w:t>
      </w:r>
      <w:r>
        <w:rPr>
          <w:rFonts w:ascii="Times New Roman" w:hAnsi="Times New Roman" w:cs="Times New Roman"/>
          <w:sz w:val="24"/>
          <w:szCs w:val="24"/>
          <w:lang w:val="fr-FR"/>
        </w:rPr>
        <w:t xml:space="preserve"> </w:t>
      </w:r>
      <w:r w:rsidRPr="00993485">
        <w:rPr>
          <w:rFonts w:ascii="Times New Roman" w:hAnsi="Times New Roman" w:cs="Times New Roman"/>
          <w:sz w:val="24"/>
          <w:szCs w:val="24"/>
          <w:lang w:val="fr-FR"/>
        </w:rPr>
        <w:t>”3”</w:t>
      </w:r>
      <w:r>
        <w:rPr>
          <w:rFonts w:ascii="Times New Roman" w:hAnsi="Times New Roman" w:cs="Times New Roman"/>
          <w:sz w:val="24"/>
          <w:szCs w:val="24"/>
          <w:lang w:val="fr-FR"/>
        </w:rPr>
        <w:t xml:space="preserve">, </w:t>
      </w:r>
      <w:r w:rsidR="00032F25">
        <w:rPr>
          <w:rFonts w:ascii="Times New Roman" w:hAnsi="Times New Roman" w:cs="Times New Roman"/>
          <w:sz w:val="24"/>
          <w:szCs w:val="24"/>
          <w:lang w:val="fr-FR"/>
        </w:rPr>
        <w:t>34</w:t>
      </w:r>
      <w:r w:rsidRPr="00993485">
        <w:rPr>
          <w:rFonts w:ascii="Times New Roman" w:hAnsi="Times New Roman" w:cs="Times New Roman"/>
          <w:sz w:val="24"/>
          <w:szCs w:val="24"/>
          <w:lang w:val="fr-FR"/>
        </w:rPr>
        <w:t xml:space="preserve"> </w:t>
      </w:r>
      <w:r>
        <w:rPr>
          <w:rFonts w:ascii="Times New Roman" w:hAnsi="Times New Roman" w:cs="Times New Roman"/>
          <w:sz w:val="24"/>
          <w:szCs w:val="24"/>
          <w:lang w:val="fr-FR"/>
        </w:rPr>
        <w:t>respondenţi -</w:t>
      </w:r>
      <w:r w:rsidRPr="00993485">
        <w:rPr>
          <w:rFonts w:ascii="Times New Roman" w:hAnsi="Times New Roman" w:cs="Times New Roman"/>
          <w:sz w:val="24"/>
          <w:szCs w:val="24"/>
          <w:lang w:val="fr-FR"/>
        </w:rPr>
        <w:t xml:space="preserve"> calificativul “2”</w:t>
      </w:r>
      <w:r>
        <w:rPr>
          <w:rFonts w:ascii="Times New Roman" w:hAnsi="Times New Roman" w:cs="Times New Roman"/>
          <w:sz w:val="24"/>
          <w:szCs w:val="24"/>
          <w:lang w:val="fr-FR"/>
        </w:rPr>
        <w:t>,</w:t>
      </w:r>
      <w:r w:rsidRPr="00065868">
        <w:rPr>
          <w:rFonts w:ascii="Times New Roman" w:hAnsi="Times New Roman" w:cs="Times New Roman"/>
          <w:sz w:val="24"/>
          <w:szCs w:val="24"/>
          <w:lang w:val="fr-FR"/>
        </w:rPr>
        <w:t xml:space="preserve"> </w:t>
      </w:r>
      <w:r w:rsidR="00032F25">
        <w:rPr>
          <w:rFonts w:ascii="Times New Roman" w:hAnsi="Times New Roman" w:cs="Times New Roman"/>
          <w:sz w:val="24"/>
          <w:szCs w:val="24"/>
          <w:lang w:val="fr-FR"/>
        </w:rPr>
        <w:t>14</w:t>
      </w:r>
      <w:r w:rsidRPr="00993485">
        <w:rPr>
          <w:rFonts w:ascii="Times New Roman" w:hAnsi="Times New Roman" w:cs="Times New Roman"/>
          <w:sz w:val="24"/>
          <w:szCs w:val="24"/>
          <w:lang w:val="fr-FR"/>
        </w:rPr>
        <w:t xml:space="preserve"> au apreciat cu calificativul “1”. </w:t>
      </w:r>
    </w:p>
    <w:p w:rsidR="0077295A" w:rsidRDefault="0077295A" w:rsidP="0077295A">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În total,</w:t>
      </w:r>
      <w:r w:rsidRPr="00993485">
        <w:rPr>
          <w:rFonts w:ascii="Times New Roman" w:hAnsi="Times New Roman" w:cs="Times New Roman"/>
          <w:sz w:val="24"/>
          <w:szCs w:val="24"/>
          <w:lang w:val="fr-FR"/>
        </w:rPr>
        <w:t xml:space="preserve"> mai puţin mulţumiţi de lucrările de profilaxie</w:t>
      </w:r>
      <w:r>
        <w:rPr>
          <w:rFonts w:ascii="Times New Roman" w:hAnsi="Times New Roman" w:cs="Times New Roman"/>
          <w:sz w:val="24"/>
          <w:szCs w:val="24"/>
          <w:lang w:val="fr-FR"/>
        </w:rPr>
        <w:t>,</w:t>
      </w:r>
      <w:r w:rsidRPr="00993485">
        <w:rPr>
          <w:rFonts w:ascii="Times New Roman" w:hAnsi="Times New Roman" w:cs="Times New Roman"/>
          <w:sz w:val="24"/>
          <w:szCs w:val="24"/>
          <w:lang w:val="fr-FR"/>
        </w:rPr>
        <w:t xml:space="preserve"> prestate de către Centrul de telecomunicaţii speciale</w:t>
      </w:r>
      <w:r>
        <w:rPr>
          <w:rFonts w:ascii="Times New Roman" w:hAnsi="Times New Roman" w:cs="Times New Roman"/>
          <w:sz w:val="24"/>
          <w:szCs w:val="24"/>
          <w:lang w:val="fr-FR"/>
        </w:rPr>
        <w:t>,</w:t>
      </w:r>
      <w:r w:rsidRPr="00993485">
        <w:rPr>
          <w:rFonts w:ascii="Times New Roman" w:hAnsi="Times New Roman" w:cs="Times New Roman"/>
          <w:sz w:val="24"/>
          <w:szCs w:val="24"/>
          <w:lang w:val="fr-FR"/>
        </w:rPr>
        <w:t xml:space="preserve"> </w:t>
      </w:r>
      <w:r>
        <w:rPr>
          <w:rFonts w:ascii="Times New Roman" w:hAnsi="Times New Roman" w:cs="Times New Roman"/>
          <w:sz w:val="24"/>
          <w:szCs w:val="24"/>
          <w:lang w:val="fr-FR"/>
        </w:rPr>
        <w:t>sunt</w:t>
      </w:r>
      <w:r w:rsidR="00032F25">
        <w:rPr>
          <w:rFonts w:ascii="Times New Roman" w:hAnsi="Times New Roman" w:cs="Times New Roman"/>
          <w:sz w:val="24"/>
          <w:szCs w:val="24"/>
          <w:lang w:val="fr-FR"/>
        </w:rPr>
        <w:t xml:space="preserve"> aproximativ 31</w:t>
      </w:r>
      <w:r w:rsidRPr="00993485">
        <w:rPr>
          <w:rFonts w:ascii="Times New Roman" w:hAnsi="Times New Roman" w:cs="Times New Roman"/>
          <w:sz w:val="24"/>
          <w:szCs w:val="24"/>
          <w:lang w:val="fr-FR"/>
        </w:rPr>
        <w:t>% din participanţii la sondaj.</w:t>
      </w:r>
      <w:r w:rsidRPr="00065868">
        <w:rPr>
          <w:rFonts w:ascii="Times New Roman" w:hAnsi="Times New Roman" w:cs="Times New Roman"/>
          <w:sz w:val="24"/>
          <w:szCs w:val="24"/>
          <w:lang w:val="fr-FR"/>
        </w:rPr>
        <w:t xml:space="preserve"> </w:t>
      </w: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In general, </w:t>
      </w:r>
      <w:r w:rsidRPr="00993485">
        <w:rPr>
          <w:rFonts w:ascii="Times New Roman" w:hAnsi="Times New Roman" w:cs="Times New Roman"/>
          <w:sz w:val="24"/>
          <w:szCs w:val="24"/>
          <w:lang w:val="fr-FR"/>
        </w:rPr>
        <w:t>nota medie</w:t>
      </w:r>
      <w:r>
        <w:rPr>
          <w:rFonts w:ascii="Times New Roman" w:hAnsi="Times New Roman" w:cs="Times New Roman"/>
          <w:sz w:val="24"/>
          <w:szCs w:val="24"/>
          <w:lang w:val="fr-FR"/>
        </w:rPr>
        <w:t xml:space="preserve"> acordată de respondenți</w:t>
      </w:r>
      <w:r w:rsidRPr="00993485">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cu referire la </w:t>
      </w:r>
      <w:r w:rsidRPr="00993485">
        <w:rPr>
          <w:rFonts w:ascii="Times New Roman" w:hAnsi="Times New Roman" w:cs="Times New Roman"/>
          <w:sz w:val="24"/>
          <w:szCs w:val="24"/>
          <w:lang w:val="fr-FR"/>
        </w:rPr>
        <w:t>calitatea și frecvența lucrărilor de profilaxie</w:t>
      </w:r>
      <w:r>
        <w:rPr>
          <w:rFonts w:ascii="Times New Roman" w:hAnsi="Times New Roman" w:cs="Times New Roman"/>
          <w:sz w:val="24"/>
          <w:szCs w:val="24"/>
          <w:lang w:val="fr-FR"/>
        </w:rPr>
        <w:t xml:space="preserve"> constituie – </w:t>
      </w:r>
      <w:r w:rsidR="00032F25">
        <w:rPr>
          <w:rFonts w:ascii="Times New Roman" w:hAnsi="Times New Roman" w:cs="Times New Roman"/>
          <w:sz w:val="24"/>
          <w:szCs w:val="24"/>
          <w:lang w:val="fr-FR"/>
        </w:rPr>
        <w:t>3.74</w:t>
      </w:r>
      <w:r w:rsidRPr="00993485">
        <w:rPr>
          <w:rFonts w:ascii="Times New Roman" w:hAnsi="Times New Roman" w:cs="Times New Roman"/>
          <w:sz w:val="24"/>
          <w:szCs w:val="24"/>
          <w:lang w:val="fr-FR"/>
        </w:rPr>
        <w:t>, adică calificativul ”bine”.</w:t>
      </w:r>
    </w:p>
    <w:p w:rsidR="0077295A" w:rsidRPr="00065868" w:rsidRDefault="0077295A" w:rsidP="0077295A">
      <w:pPr>
        <w:spacing w:after="0" w:line="360" w:lineRule="auto"/>
        <w:ind w:firstLine="720"/>
        <w:jc w:val="both"/>
        <w:rPr>
          <w:rFonts w:ascii="Times New Roman" w:hAnsi="Times New Roman" w:cs="Times New Roman"/>
          <w:sz w:val="24"/>
          <w:szCs w:val="24"/>
          <w:lang w:val="fr-FR"/>
        </w:rPr>
      </w:pPr>
    </w:p>
    <w:p w:rsidR="0077295A" w:rsidRDefault="0077295A" w:rsidP="0077295A">
      <w:pPr>
        <w:spacing w:after="0" w:line="360" w:lineRule="auto"/>
        <w:rPr>
          <w:rFonts w:ascii="Times New Roman" w:hAnsi="Times New Roman" w:cs="Times New Roman"/>
          <w:b/>
          <w:sz w:val="24"/>
          <w:szCs w:val="24"/>
          <w:lang w:val="en-US"/>
        </w:rPr>
      </w:pPr>
    </w:p>
    <w:p w:rsidR="0077295A" w:rsidRDefault="00CD4E90" w:rsidP="0077295A">
      <w:pPr>
        <w:spacing w:after="0" w:line="360" w:lineRule="auto"/>
        <w:rPr>
          <w:rFonts w:ascii="Times New Roman" w:hAnsi="Times New Roman" w:cs="Times New Roman"/>
          <w:b/>
          <w:sz w:val="24"/>
          <w:szCs w:val="24"/>
          <w:lang w:val="en-US"/>
        </w:rPr>
      </w:pPr>
      <w:r w:rsidRPr="00CD4E90">
        <w:rPr>
          <w:rFonts w:ascii="Times New Roman" w:hAnsi="Times New Roman" w:cs="Times New Roman"/>
          <w:b/>
          <w:sz w:val="24"/>
          <w:szCs w:val="24"/>
          <w:lang w:val="ru-RU" w:eastAsia="ru-RU"/>
        </w:rPr>
        <w:lastRenderedPageBreak/>
        <w:drawing>
          <wp:inline distT="0" distB="0" distL="0" distR="0">
            <wp:extent cx="6477443" cy="2743200"/>
            <wp:effectExtent l="19050" t="0" r="0" b="0"/>
            <wp:docPr id="25"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7295A" w:rsidRDefault="0077295A" w:rsidP="0077295A">
      <w:pPr>
        <w:spacing w:after="0" w:line="360" w:lineRule="auto"/>
        <w:jc w:val="center"/>
        <w:rPr>
          <w:rFonts w:ascii="Times New Roman" w:hAnsi="Times New Roman" w:cs="Times New Roman"/>
          <w:b/>
          <w:sz w:val="24"/>
          <w:szCs w:val="24"/>
          <w:u w:val="single"/>
          <w:lang w:val="en-US"/>
        </w:rPr>
      </w:pPr>
      <w:r w:rsidRPr="004164D8">
        <w:rPr>
          <w:rFonts w:ascii="Times New Roman" w:hAnsi="Times New Roman" w:cs="Times New Roman"/>
          <w:b/>
          <w:sz w:val="24"/>
          <w:szCs w:val="24"/>
          <w:u w:val="single"/>
          <w:lang w:val="en-US"/>
        </w:rPr>
        <w:t>Figura 11</w:t>
      </w:r>
    </w:p>
    <w:p w:rsidR="0077295A" w:rsidRDefault="0077295A" w:rsidP="0077295A">
      <w:pPr>
        <w:spacing w:after="0" w:line="360" w:lineRule="auto"/>
        <w:rPr>
          <w:rFonts w:ascii="Times New Roman" w:hAnsi="Times New Roman" w:cs="Times New Roman"/>
          <w:b/>
          <w:sz w:val="24"/>
          <w:szCs w:val="24"/>
          <w:u w:val="single"/>
          <w:lang w:val="en-US"/>
        </w:rPr>
      </w:pPr>
    </w:p>
    <w:p w:rsidR="0077295A" w:rsidRDefault="00CD4E90" w:rsidP="0077295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Din 111</w:t>
      </w:r>
      <w:r w:rsidR="0077295A" w:rsidRPr="00385EAC">
        <w:rPr>
          <w:rFonts w:ascii="Times New Roman" w:hAnsi="Times New Roman" w:cs="Times New Roman"/>
          <w:sz w:val="24"/>
          <w:szCs w:val="24"/>
          <w:lang w:val="en-US"/>
        </w:rPr>
        <w:t xml:space="preserve"> de respondenţi care consideră că</w:t>
      </w:r>
      <w:r w:rsidR="0077295A">
        <w:rPr>
          <w:rFonts w:ascii="Times New Roman" w:hAnsi="Times New Roman" w:cs="Times New Roman"/>
          <w:sz w:val="24"/>
          <w:szCs w:val="24"/>
          <w:lang w:val="en-US"/>
        </w:rPr>
        <w:t xml:space="preserve"> calitatea şi frecvenţa lucrărilor de profilax</w:t>
      </w:r>
      <w:r>
        <w:rPr>
          <w:rFonts w:ascii="Times New Roman" w:hAnsi="Times New Roman" w:cs="Times New Roman"/>
          <w:sz w:val="24"/>
          <w:szCs w:val="24"/>
          <w:lang w:val="en-US"/>
        </w:rPr>
        <w:t>ie urmează a fi îmbunătăţită, 24</w:t>
      </w:r>
      <w:r w:rsidR="0077295A">
        <w:rPr>
          <w:rFonts w:ascii="Times New Roman" w:hAnsi="Times New Roman" w:cs="Times New Roman"/>
          <w:sz w:val="24"/>
          <w:szCs w:val="24"/>
          <w:lang w:val="en-US"/>
        </w:rPr>
        <w:t xml:space="preserve"> au lăsat comentarii raportînd probleme de genul:</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D</w:t>
      </w:r>
      <w:r w:rsidRPr="00CD4E90">
        <w:rPr>
          <w:rFonts w:ascii="Times New Roman" w:eastAsia="Times New Roman" w:hAnsi="Times New Roman" w:cs="Times New Roman"/>
          <w:noProof w:val="0"/>
          <w:color w:val="000000"/>
          <w:sz w:val="20"/>
          <w:szCs w:val="20"/>
          <w:lang w:val="en-US"/>
        </w:rPr>
        <w:t>upă profilaxii dispar documentele din mapa de lucru</w:t>
      </w:r>
      <w:r>
        <w:rPr>
          <w:rFonts w:ascii="Times New Roman" w:eastAsia="Times New Roman" w:hAnsi="Times New Roman" w:cs="Times New Roman"/>
          <w:noProof w:val="0"/>
          <w:color w:val="000000"/>
          <w:sz w:val="20"/>
          <w:szCs w:val="20"/>
          <w:lang w:val="en-US"/>
        </w:rPr>
        <w:t>;</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CD4E90">
        <w:rPr>
          <w:rFonts w:ascii="Times New Roman" w:eastAsia="Times New Roman" w:hAnsi="Times New Roman" w:cs="Times New Roman"/>
          <w:noProof w:val="0"/>
          <w:color w:val="000000"/>
          <w:sz w:val="20"/>
          <w:szCs w:val="20"/>
          <w:lang w:val="en-US"/>
        </w:rPr>
        <w:t>În urma profilaxiei calculatoare funcţionează mai rău</w:t>
      </w:r>
      <w:r>
        <w:rPr>
          <w:rFonts w:ascii="Times New Roman" w:eastAsia="Times New Roman" w:hAnsi="Times New Roman" w:cs="Times New Roman"/>
          <w:noProof w:val="0"/>
          <w:color w:val="000000"/>
          <w:sz w:val="20"/>
          <w:szCs w:val="20"/>
          <w:lang w:val="en-US"/>
        </w:rPr>
        <w:t>;</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D</w:t>
      </w:r>
      <w:r w:rsidRPr="00CD4E90">
        <w:rPr>
          <w:rFonts w:ascii="Times New Roman" w:eastAsia="Times New Roman" w:hAnsi="Times New Roman" w:cs="Times New Roman"/>
          <w:noProof w:val="0"/>
          <w:color w:val="000000"/>
          <w:sz w:val="20"/>
          <w:szCs w:val="20"/>
          <w:lang w:val="en-US"/>
        </w:rPr>
        <w:t>upă profilaxie programele calculatorului funcționeaz</w:t>
      </w:r>
      <w:r>
        <w:rPr>
          <w:rFonts w:ascii="Times New Roman" w:eastAsia="Times New Roman" w:hAnsi="Times New Roman" w:cs="Times New Roman"/>
          <w:noProof w:val="0"/>
          <w:color w:val="000000"/>
          <w:sz w:val="20"/>
          <w:szCs w:val="20"/>
          <w:lang w:val="en-US"/>
        </w:rPr>
        <w:t>ă mai rău decît pînă la aceasta;</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Î</w:t>
      </w:r>
      <w:r w:rsidRPr="00CD4E90">
        <w:rPr>
          <w:rFonts w:ascii="Times New Roman" w:eastAsia="Times New Roman" w:hAnsi="Times New Roman" w:cs="Times New Roman"/>
          <w:noProof w:val="0"/>
          <w:color w:val="000000"/>
          <w:sz w:val="20"/>
          <w:szCs w:val="20"/>
          <w:lang w:val="en-US"/>
        </w:rPr>
        <w:t>n urma așa zisei profilaxii calculatorul lucrează mai rău decît pînă la aceasta</w:t>
      </w:r>
      <w:r>
        <w:rPr>
          <w:rFonts w:ascii="Times New Roman" w:eastAsia="Times New Roman" w:hAnsi="Times New Roman" w:cs="Times New Roman"/>
          <w:noProof w:val="0"/>
          <w:color w:val="000000"/>
          <w:sz w:val="20"/>
          <w:szCs w:val="20"/>
          <w:lang w:val="en-US"/>
        </w:rPr>
        <w:t>;</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CD4E90">
        <w:rPr>
          <w:rFonts w:ascii="Times New Roman" w:eastAsia="Times New Roman" w:hAnsi="Times New Roman" w:cs="Times New Roman"/>
          <w:noProof w:val="0"/>
          <w:color w:val="000000"/>
          <w:sz w:val="20"/>
          <w:szCs w:val="20"/>
          <w:lang w:val="en-US"/>
        </w:rPr>
        <w:t xml:space="preserve">După ultima lucrare de profilaxie calculatoarele la majoritatea colaboratorilor au început să lucreze foarte rău. Ca de exemplu: calculatorul se stinge singur în momentul în care lucrezi, </w:t>
      </w:r>
      <w:r>
        <w:rPr>
          <w:rFonts w:ascii="Times New Roman" w:eastAsia="Times New Roman" w:hAnsi="Times New Roman" w:cs="Times New Roman"/>
          <w:noProof w:val="0"/>
          <w:color w:val="000000"/>
          <w:sz w:val="20"/>
          <w:szCs w:val="20"/>
          <w:lang w:val="en-US"/>
        </w:rPr>
        <w:t>se gindește foarte mult timp etc;</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După profilaxie</w:t>
      </w:r>
      <w:r w:rsidRPr="00CD4E90">
        <w:rPr>
          <w:rFonts w:ascii="Times New Roman" w:eastAsia="Times New Roman" w:hAnsi="Times New Roman" w:cs="Times New Roman"/>
          <w:noProof w:val="0"/>
          <w:color w:val="000000"/>
          <w:sz w:val="20"/>
          <w:szCs w:val="20"/>
          <w:lang w:val="en-US"/>
        </w:rPr>
        <w:t xml:space="preserve"> apar probleme (foarte greu se încarcă) programele de lucru contabile în serviciul financiar economic</w:t>
      </w:r>
      <w:r>
        <w:rPr>
          <w:rFonts w:ascii="Times New Roman" w:eastAsia="Times New Roman" w:hAnsi="Times New Roman" w:cs="Times New Roman"/>
          <w:noProof w:val="0"/>
          <w:color w:val="000000"/>
          <w:sz w:val="20"/>
          <w:szCs w:val="20"/>
          <w:lang w:val="en-US"/>
        </w:rPr>
        <w:t>;</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CD4E90">
        <w:rPr>
          <w:rFonts w:ascii="Times New Roman" w:eastAsia="Times New Roman" w:hAnsi="Times New Roman" w:cs="Times New Roman"/>
          <w:noProof w:val="0"/>
          <w:color w:val="000000"/>
          <w:sz w:val="20"/>
          <w:szCs w:val="20"/>
          <w:lang w:val="en-US"/>
        </w:rPr>
        <w:t xml:space="preserve">Se fac superficial și nu se fac acțiuni de curățire a elementelor blocului de sistem, care ulterior duc la defecțiuni tehnice cît și la reducerea din operativitatea de lucru a calculatorului, deoarece nu există in fiecare instanță administrator de </w:t>
      </w:r>
      <w:r>
        <w:rPr>
          <w:rFonts w:ascii="Times New Roman" w:eastAsia="Times New Roman" w:hAnsi="Times New Roman" w:cs="Times New Roman"/>
          <w:noProof w:val="0"/>
          <w:color w:val="000000"/>
          <w:sz w:val="20"/>
          <w:szCs w:val="20"/>
          <w:lang w:val="en-US"/>
        </w:rPr>
        <w:t>sistem care să facă acest lucru;</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CD4E90">
        <w:rPr>
          <w:rFonts w:ascii="Times New Roman" w:eastAsia="Times New Roman" w:hAnsi="Times New Roman" w:cs="Times New Roman"/>
          <w:noProof w:val="0"/>
          <w:color w:val="000000"/>
          <w:sz w:val="20"/>
          <w:szCs w:val="20"/>
          <w:lang w:val="en-US"/>
        </w:rPr>
        <w:t>După lucrările de profilaxie o perioadă e necesară intervenția permanentă a CTS-ului de la distanță, așa cum apar diferite probleme de ordin tehnic. Spre exemplu SRS Femida nu funcționează, se deconcte</w:t>
      </w:r>
      <w:r>
        <w:rPr>
          <w:rFonts w:ascii="Times New Roman" w:eastAsia="Times New Roman" w:hAnsi="Times New Roman" w:cs="Times New Roman"/>
          <w:noProof w:val="0"/>
          <w:color w:val="000000"/>
          <w:sz w:val="20"/>
          <w:szCs w:val="20"/>
          <w:lang w:val="en-US"/>
        </w:rPr>
        <w:t>ază în ședința de judecată, PIGD</w:t>
      </w:r>
      <w:r w:rsidRPr="00CD4E90">
        <w:rPr>
          <w:rFonts w:ascii="Times New Roman" w:eastAsia="Times New Roman" w:hAnsi="Times New Roman" w:cs="Times New Roman"/>
          <w:noProof w:val="0"/>
          <w:color w:val="000000"/>
          <w:sz w:val="20"/>
          <w:szCs w:val="20"/>
          <w:lang w:val="en-US"/>
        </w:rPr>
        <w:t xml:space="preserve">-ul reacționează mai greu. După ultimele lucrări de profilaxie au apărut multe probleme în funcționarea calculatoarelor, inclusiv și din motivul instalării programului supravegherii </w:t>
      </w:r>
      <w:r>
        <w:rPr>
          <w:rFonts w:ascii="Times New Roman" w:eastAsia="Times New Roman" w:hAnsi="Times New Roman" w:cs="Times New Roman"/>
          <w:noProof w:val="0"/>
          <w:color w:val="000000"/>
          <w:sz w:val="20"/>
          <w:szCs w:val="20"/>
          <w:lang w:val="en-US"/>
        </w:rPr>
        <w:t>de la distanță a calculatorului,</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CD4E90">
        <w:rPr>
          <w:rFonts w:ascii="Times New Roman" w:eastAsia="Times New Roman" w:hAnsi="Times New Roman" w:cs="Times New Roman"/>
          <w:noProof w:val="0"/>
          <w:color w:val="000000"/>
          <w:sz w:val="20"/>
          <w:szCs w:val="20"/>
          <w:lang w:val="en-US"/>
        </w:rPr>
        <w:t>O</w:t>
      </w:r>
      <w:r>
        <w:rPr>
          <w:rFonts w:ascii="Times New Roman" w:eastAsia="Times New Roman" w:hAnsi="Times New Roman" w:cs="Times New Roman"/>
          <w:noProof w:val="0"/>
          <w:color w:val="000000"/>
          <w:sz w:val="20"/>
          <w:szCs w:val="20"/>
          <w:lang w:val="en-US"/>
        </w:rPr>
        <w:t xml:space="preserve"> dată în an,</w:t>
      </w:r>
      <w:r w:rsidRPr="00CD4E90">
        <w:rPr>
          <w:rFonts w:ascii="Times New Roman" w:eastAsia="Times New Roman" w:hAnsi="Times New Roman" w:cs="Times New Roman"/>
          <w:noProof w:val="0"/>
          <w:color w:val="000000"/>
          <w:sz w:val="20"/>
          <w:szCs w:val="20"/>
          <w:lang w:val="en-US"/>
        </w:rPr>
        <w:t xml:space="preserve"> </w:t>
      </w:r>
      <w:r>
        <w:rPr>
          <w:rFonts w:ascii="Times New Roman" w:eastAsia="Times New Roman" w:hAnsi="Times New Roman" w:cs="Times New Roman"/>
          <w:noProof w:val="0"/>
          <w:color w:val="000000"/>
          <w:sz w:val="20"/>
          <w:szCs w:val="20"/>
          <w:lang w:val="en-US"/>
        </w:rPr>
        <w:t>c</w:t>
      </w:r>
      <w:r w:rsidRPr="00CD4E90">
        <w:rPr>
          <w:rFonts w:ascii="Times New Roman" w:eastAsia="Times New Roman" w:hAnsi="Times New Roman" w:cs="Times New Roman"/>
          <w:noProof w:val="0"/>
          <w:color w:val="000000"/>
          <w:sz w:val="20"/>
          <w:szCs w:val="20"/>
          <w:lang w:val="en-US"/>
        </w:rPr>
        <w:t>onsider necesar o</w:t>
      </w:r>
      <w:r>
        <w:rPr>
          <w:rFonts w:ascii="Times New Roman" w:eastAsia="Times New Roman" w:hAnsi="Times New Roman" w:cs="Times New Roman"/>
          <w:noProof w:val="0"/>
          <w:color w:val="000000"/>
          <w:sz w:val="20"/>
          <w:szCs w:val="20"/>
          <w:lang w:val="en-US"/>
        </w:rPr>
        <w:t xml:space="preserve"> dată în lună;</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CD4E90">
        <w:rPr>
          <w:rFonts w:ascii="Times New Roman" w:eastAsia="Times New Roman" w:hAnsi="Times New Roman" w:cs="Times New Roman"/>
          <w:noProof w:val="0"/>
          <w:color w:val="000000"/>
          <w:sz w:val="20"/>
          <w:szCs w:val="20"/>
          <w:lang w:val="en-US"/>
        </w:rPr>
        <w:t>Practic zilnic apelăm la special</w:t>
      </w:r>
      <w:r>
        <w:rPr>
          <w:rFonts w:ascii="Times New Roman" w:eastAsia="Times New Roman" w:hAnsi="Times New Roman" w:cs="Times New Roman"/>
          <w:noProof w:val="0"/>
          <w:color w:val="000000"/>
          <w:sz w:val="20"/>
          <w:szCs w:val="20"/>
          <w:lang w:val="en-US"/>
        </w:rPr>
        <w:t>istul responsabil pe tehnică de</w:t>
      </w:r>
      <w:r w:rsidRPr="00CD4E90">
        <w:rPr>
          <w:rFonts w:ascii="Times New Roman" w:eastAsia="Times New Roman" w:hAnsi="Times New Roman" w:cs="Times New Roman"/>
          <w:noProof w:val="0"/>
          <w:color w:val="000000"/>
          <w:sz w:val="20"/>
          <w:szCs w:val="20"/>
          <w:lang w:val="en-US"/>
        </w:rPr>
        <w:t>oarece mereu apar diferite impedemente în lucru cu calculatorul</w:t>
      </w:r>
      <w:r>
        <w:rPr>
          <w:rFonts w:ascii="Times New Roman" w:eastAsia="Times New Roman" w:hAnsi="Times New Roman" w:cs="Times New Roman"/>
          <w:noProof w:val="0"/>
          <w:color w:val="000000"/>
          <w:sz w:val="20"/>
          <w:szCs w:val="20"/>
          <w:lang w:val="en-US"/>
        </w:rPr>
        <w:t>;</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CD4E90">
        <w:rPr>
          <w:rFonts w:ascii="Times New Roman" w:eastAsia="Times New Roman" w:hAnsi="Times New Roman" w:cs="Times New Roman"/>
          <w:noProof w:val="0"/>
          <w:color w:val="000000"/>
          <w:sz w:val="20"/>
          <w:szCs w:val="20"/>
          <w:lang w:val="en-US"/>
        </w:rPr>
        <w:t>Nu se e</w:t>
      </w:r>
      <w:r>
        <w:rPr>
          <w:rFonts w:ascii="Times New Roman" w:eastAsia="Times New Roman" w:hAnsi="Times New Roman" w:cs="Times New Roman"/>
          <w:noProof w:val="0"/>
          <w:color w:val="000000"/>
          <w:sz w:val="20"/>
          <w:szCs w:val="20"/>
          <w:lang w:val="en-US"/>
        </w:rPr>
        <w:t>fectuează lucrări de profilaxie;</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CD4E90">
        <w:rPr>
          <w:rFonts w:ascii="Times New Roman" w:eastAsia="Times New Roman" w:hAnsi="Times New Roman" w:cs="Times New Roman"/>
          <w:noProof w:val="0"/>
          <w:color w:val="000000"/>
          <w:sz w:val="20"/>
          <w:szCs w:val="20"/>
          <w:lang w:val="en-US"/>
        </w:rPr>
        <w:t>Sunt rar efectuazte și fara interes din partea celo</w:t>
      </w:r>
      <w:r>
        <w:rPr>
          <w:rFonts w:ascii="Times New Roman" w:eastAsia="Times New Roman" w:hAnsi="Times New Roman" w:cs="Times New Roman"/>
          <w:noProof w:val="0"/>
          <w:color w:val="000000"/>
          <w:sz w:val="20"/>
          <w:szCs w:val="20"/>
          <w:lang w:val="en-US"/>
        </w:rPr>
        <w:t>r care le efectuează;</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A</w:t>
      </w:r>
      <w:r w:rsidRPr="00CD4E90">
        <w:rPr>
          <w:rFonts w:ascii="Times New Roman" w:eastAsia="Times New Roman" w:hAnsi="Times New Roman" w:cs="Times New Roman"/>
          <w:noProof w:val="0"/>
          <w:color w:val="000000"/>
          <w:sz w:val="20"/>
          <w:szCs w:val="20"/>
          <w:lang w:val="en-US"/>
        </w:rPr>
        <w:t>ctivez de 3 luni și nu am văzut să se facă lucrări de profilax</w:t>
      </w:r>
      <w:r>
        <w:rPr>
          <w:rFonts w:ascii="Times New Roman" w:eastAsia="Times New Roman" w:hAnsi="Times New Roman" w:cs="Times New Roman"/>
          <w:noProof w:val="0"/>
          <w:color w:val="000000"/>
          <w:sz w:val="20"/>
          <w:szCs w:val="20"/>
          <w:lang w:val="en-US"/>
        </w:rPr>
        <w:t>ie, dar cu siguranță este nevoie;</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CD4E90">
        <w:rPr>
          <w:rFonts w:ascii="Times New Roman" w:eastAsia="Times New Roman" w:hAnsi="Times New Roman" w:cs="Times New Roman"/>
          <w:noProof w:val="0"/>
          <w:color w:val="000000"/>
          <w:sz w:val="20"/>
          <w:szCs w:val="20"/>
          <w:lang w:val="en-US"/>
        </w:rPr>
        <w:t xml:space="preserve">Procedura nu are </w:t>
      </w:r>
      <w:r>
        <w:rPr>
          <w:rFonts w:ascii="Times New Roman" w:eastAsia="Times New Roman" w:hAnsi="Times New Roman" w:cs="Times New Roman"/>
          <w:noProof w:val="0"/>
          <w:color w:val="000000"/>
          <w:sz w:val="20"/>
          <w:szCs w:val="20"/>
          <w:lang w:val="en-US"/>
        </w:rPr>
        <w:t>efect;</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D</w:t>
      </w:r>
      <w:r w:rsidRPr="00CD4E90">
        <w:rPr>
          <w:rFonts w:ascii="Times New Roman" w:eastAsia="Times New Roman" w:hAnsi="Times New Roman" w:cs="Times New Roman"/>
          <w:noProof w:val="0"/>
          <w:color w:val="000000"/>
          <w:sz w:val="20"/>
          <w:szCs w:val="20"/>
          <w:lang w:val="en-US"/>
        </w:rPr>
        <w:t>upă profilaxie calculatoarele funcționează mai rău;</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CD4E90">
        <w:rPr>
          <w:rFonts w:ascii="Times New Roman" w:eastAsia="Times New Roman" w:hAnsi="Times New Roman" w:cs="Times New Roman"/>
          <w:noProof w:val="0"/>
          <w:color w:val="000000"/>
          <w:sz w:val="20"/>
          <w:szCs w:val="20"/>
          <w:lang w:val="en-US"/>
        </w:rPr>
        <w:t>Mai des urmează a fi efectuată profilaxia</w:t>
      </w:r>
      <w:r>
        <w:rPr>
          <w:rFonts w:ascii="Times New Roman" w:eastAsia="Times New Roman" w:hAnsi="Times New Roman" w:cs="Times New Roman"/>
          <w:noProof w:val="0"/>
          <w:color w:val="000000"/>
          <w:sz w:val="20"/>
          <w:szCs w:val="20"/>
          <w:lang w:val="en-US"/>
        </w:rPr>
        <w:t>;</w:t>
      </w:r>
    </w:p>
    <w:p w:rsidR="00CD4E90" w:rsidRPr="00CD4E90" w:rsidRDefault="00CD4E90" w:rsidP="00CD4E90">
      <w:pPr>
        <w:pStyle w:val="ab"/>
        <w:numPr>
          <w:ilvl w:val="0"/>
          <w:numId w:val="22"/>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CD4E90">
        <w:rPr>
          <w:rFonts w:ascii="Times New Roman" w:eastAsia="Times New Roman" w:hAnsi="Times New Roman" w:cs="Times New Roman"/>
          <w:noProof w:val="0"/>
          <w:color w:val="000000"/>
          <w:sz w:val="20"/>
          <w:szCs w:val="20"/>
          <w:lang w:val="en-US"/>
        </w:rPr>
        <w:t>Uneori, în urma lucrărilor de profilaxie este necesar de a mai contacta CTS-ul de nenumărate ori în vederea înlăturării problemelor ce apar.</w:t>
      </w:r>
    </w:p>
    <w:p w:rsidR="00CD4E90" w:rsidRPr="00CD4E90" w:rsidRDefault="00CD4E90" w:rsidP="00CD4E90">
      <w:pPr>
        <w:pStyle w:val="ab"/>
        <w:spacing w:after="0" w:line="360" w:lineRule="auto"/>
        <w:ind w:left="1440"/>
        <w:jc w:val="both"/>
        <w:rPr>
          <w:rFonts w:ascii="Times New Roman" w:hAnsi="Times New Roman" w:cs="Times New Roman"/>
          <w:sz w:val="24"/>
          <w:szCs w:val="24"/>
          <w:lang w:val="en-US"/>
        </w:rPr>
      </w:pPr>
    </w:p>
    <w:p w:rsidR="0077295A" w:rsidRDefault="00CD4E90" w:rsidP="00CD4E90">
      <w:pPr>
        <w:spacing w:after="0" w:line="360" w:lineRule="auto"/>
        <w:ind w:left="720" w:firstLine="72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 Totodată, 7</w:t>
      </w:r>
      <w:r w:rsidR="0077295A" w:rsidRPr="00BB731A">
        <w:rPr>
          <w:rFonts w:ascii="Times New Roman" w:hAnsi="Times New Roman" w:cs="Times New Roman"/>
          <w:sz w:val="24"/>
          <w:szCs w:val="24"/>
          <w:lang w:val="fr-FR"/>
        </w:rPr>
        <w:t xml:space="preserve"> respondenţi au expus </w:t>
      </w:r>
      <w:r w:rsidR="0077295A">
        <w:rPr>
          <w:rFonts w:ascii="Times New Roman" w:hAnsi="Times New Roman" w:cs="Times New Roman"/>
          <w:sz w:val="24"/>
          <w:szCs w:val="24"/>
          <w:lang w:val="fr-FR"/>
        </w:rPr>
        <w:t>comentarii de mulţumire</w:t>
      </w:r>
      <w:r w:rsidR="0077295A" w:rsidRPr="00BB731A">
        <w:rPr>
          <w:rFonts w:ascii="Times New Roman" w:hAnsi="Times New Roman" w:cs="Times New Roman"/>
          <w:sz w:val="24"/>
          <w:szCs w:val="24"/>
          <w:lang w:val="fr-FR"/>
        </w:rPr>
        <w:t xml:space="preserve"> </w:t>
      </w:r>
      <w:r w:rsidR="0077295A">
        <w:rPr>
          <w:rFonts w:ascii="Times New Roman" w:hAnsi="Times New Roman" w:cs="Times New Roman"/>
          <w:sz w:val="24"/>
          <w:szCs w:val="24"/>
          <w:lang w:val="fr-FR"/>
        </w:rPr>
        <w:t>privind</w:t>
      </w:r>
      <w:r w:rsidR="0077295A" w:rsidRPr="00BB731A">
        <w:rPr>
          <w:rFonts w:ascii="Times New Roman" w:hAnsi="Times New Roman" w:cs="Times New Roman"/>
          <w:sz w:val="24"/>
          <w:szCs w:val="24"/>
          <w:lang w:val="fr-FR"/>
        </w:rPr>
        <w:t xml:space="preserve"> calitatea şi operativ</w:t>
      </w:r>
      <w:r w:rsidR="0077295A">
        <w:rPr>
          <w:rFonts w:ascii="Times New Roman" w:hAnsi="Times New Roman" w:cs="Times New Roman"/>
          <w:sz w:val="24"/>
          <w:szCs w:val="24"/>
          <w:lang w:val="fr-FR"/>
        </w:rPr>
        <w:t>itatea lucrărilor de profilaxie.</w:t>
      </w:r>
    </w:p>
    <w:p w:rsidR="0077295A" w:rsidRPr="00BB731A" w:rsidRDefault="0077295A" w:rsidP="0077295A">
      <w:pPr>
        <w:spacing w:after="0" w:line="360" w:lineRule="auto"/>
        <w:ind w:firstLine="720"/>
        <w:jc w:val="both"/>
        <w:rPr>
          <w:rFonts w:ascii="Times New Roman" w:hAnsi="Times New Roman" w:cs="Times New Roman"/>
          <w:sz w:val="24"/>
          <w:szCs w:val="24"/>
          <w:lang w:val="fr-FR"/>
        </w:rPr>
      </w:pPr>
    </w:p>
    <w:p w:rsidR="0077295A" w:rsidRPr="00407E4F" w:rsidRDefault="0077295A" w:rsidP="0077295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Diagrama din figura 12 reflectă procentajul celor care au lăsat comentarii la întrebarea 5.</w:t>
      </w:r>
    </w:p>
    <w:p w:rsidR="0077295A" w:rsidRDefault="0077295A" w:rsidP="0077295A">
      <w:pPr>
        <w:spacing w:after="0" w:line="360" w:lineRule="auto"/>
        <w:ind w:firstLine="720"/>
        <w:jc w:val="both"/>
        <w:rPr>
          <w:rFonts w:ascii="Times New Roman" w:hAnsi="Times New Roman" w:cs="Times New Roman"/>
          <w:sz w:val="24"/>
          <w:szCs w:val="24"/>
          <w:lang w:val="en-US"/>
        </w:rPr>
      </w:pPr>
    </w:p>
    <w:p w:rsidR="0077295A" w:rsidRPr="004164D8" w:rsidRDefault="0077295A" w:rsidP="0077295A">
      <w:pPr>
        <w:spacing w:after="0" w:line="360" w:lineRule="auto"/>
        <w:rPr>
          <w:rFonts w:ascii="Times New Roman" w:hAnsi="Times New Roman" w:cs="Times New Roman"/>
          <w:b/>
          <w:sz w:val="24"/>
          <w:szCs w:val="24"/>
          <w:u w:val="single"/>
          <w:lang w:val="en-US"/>
        </w:rPr>
      </w:pPr>
    </w:p>
    <w:p w:rsidR="0077295A" w:rsidRDefault="00CD4E90" w:rsidP="0077295A">
      <w:pPr>
        <w:spacing w:after="0" w:line="360" w:lineRule="auto"/>
        <w:rPr>
          <w:rFonts w:ascii="Times New Roman" w:hAnsi="Times New Roman" w:cs="Times New Roman"/>
          <w:b/>
          <w:sz w:val="24"/>
          <w:szCs w:val="24"/>
          <w:lang w:val="en-US"/>
        </w:rPr>
      </w:pPr>
      <w:r w:rsidRPr="00CD4E90">
        <w:rPr>
          <w:rFonts w:ascii="Times New Roman" w:hAnsi="Times New Roman" w:cs="Times New Roman"/>
          <w:b/>
          <w:sz w:val="24"/>
          <w:szCs w:val="24"/>
          <w:lang w:val="ru-RU" w:eastAsia="ru-RU"/>
        </w:rPr>
        <w:drawing>
          <wp:inline distT="0" distB="0" distL="0" distR="0">
            <wp:extent cx="6605034" cy="2743200"/>
            <wp:effectExtent l="19050" t="0" r="5316" b="0"/>
            <wp:docPr id="26"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7295A" w:rsidRDefault="0077295A" w:rsidP="0077295A">
      <w:pPr>
        <w:spacing w:after="0" w:line="360" w:lineRule="auto"/>
        <w:jc w:val="center"/>
        <w:rPr>
          <w:rFonts w:ascii="Times New Roman" w:hAnsi="Times New Roman" w:cs="Times New Roman"/>
          <w:b/>
          <w:sz w:val="24"/>
          <w:szCs w:val="24"/>
          <w:u w:val="single"/>
          <w:lang w:val="en-US"/>
        </w:rPr>
      </w:pPr>
      <w:r w:rsidRPr="00407E4F">
        <w:rPr>
          <w:rFonts w:ascii="Times New Roman" w:hAnsi="Times New Roman" w:cs="Times New Roman"/>
          <w:b/>
          <w:sz w:val="24"/>
          <w:szCs w:val="24"/>
          <w:u w:val="single"/>
          <w:lang w:val="en-US"/>
        </w:rPr>
        <w:t>Figura 12</w:t>
      </w:r>
    </w:p>
    <w:p w:rsidR="00E0588A" w:rsidRDefault="00E0588A" w:rsidP="0077295A">
      <w:pPr>
        <w:spacing w:after="0" w:line="360" w:lineRule="auto"/>
        <w:jc w:val="center"/>
        <w:rPr>
          <w:rFonts w:ascii="Times New Roman" w:hAnsi="Times New Roman" w:cs="Times New Roman"/>
          <w:b/>
          <w:sz w:val="24"/>
          <w:szCs w:val="24"/>
          <w:u w:val="single"/>
          <w:lang w:val="en-US"/>
        </w:rPr>
      </w:pPr>
    </w:p>
    <w:p w:rsidR="00E0588A" w:rsidRDefault="00E0588A" w:rsidP="0077295A">
      <w:pPr>
        <w:spacing w:after="0" w:line="360" w:lineRule="auto"/>
        <w:jc w:val="center"/>
        <w:rPr>
          <w:rFonts w:ascii="Times New Roman" w:hAnsi="Times New Roman" w:cs="Times New Roman"/>
          <w:b/>
          <w:sz w:val="24"/>
          <w:szCs w:val="24"/>
          <w:u w:val="single"/>
          <w:lang w:val="en-US"/>
        </w:rPr>
      </w:pPr>
    </w:p>
    <w:p w:rsidR="00E0588A" w:rsidRDefault="00E0588A" w:rsidP="0077295A">
      <w:pPr>
        <w:spacing w:after="0" w:line="360" w:lineRule="auto"/>
        <w:jc w:val="center"/>
        <w:rPr>
          <w:rFonts w:ascii="Times New Roman" w:hAnsi="Times New Roman" w:cs="Times New Roman"/>
          <w:b/>
          <w:sz w:val="24"/>
          <w:szCs w:val="24"/>
          <w:u w:val="single"/>
          <w:lang w:val="en-US"/>
        </w:rPr>
      </w:pPr>
    </w:p>
    <w:p w:rsidR="0077295A" w:rsidRDefault="0077295A" w:rsidP="0077295A">
      <w:pPr>
        <w:spacing w:after="0" w:line="360" w:lineRule="auto"/>
        <w:jc w:val="center"/>
        <w:rPr>
          <w:rFonts w:ascii="Times New Roman" w:hAnsi="Times New Roman" w:cs="Times New Roman"/>
          <w:b/>
          <w:sz w:val="24"/>
          <w:szCs w:val="24"/>
          <w:u w:val="single"/>
          <w:lang w:val="en-US"/>
        </w:rPr>
      </w:pPr>
    </w:p>
    <w:p w:rsidR="0077295A" w:rsidRPr="00BB2B95" w:rsidRDefault="0077295A" w:rsidP="0077295A">
      <w:pPr>
        <w:pStyle w:val="ab"/>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en-US"/>
        </w:rPr>
        <w:t xml:space="preserve"> Întrebarea</w:t>
      </w:r>
      <w:r w:rsidRPr="00BB2B95">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refeitor la</w:t>
      </w:r>
      <w:r w:rsidRPr="00BB2B95">
        <w:rPr>
          <w:rFonts w:ascii="Times New Roman" w:hAnsi="Times New Roman" w:cs="Times New Roman"/>
          <w:b/>
          <w:sz w:val="24"/>
          <w:szCs w:val="24"/>
          <w:lang w:val="en-US"/>
        </w:rPr>
        <w:t xml:space="preserve"> soluţionarea cererilor privind schimbarea numelui de utilizator, a parolelor şi nivelurilor de acces </w:t>
      </w:r>
    </w:p>
    <w:p w:rsidR="0077295A" w:rsidRDefault="0077295A" w:rsidP="0077295A">
      <w:pPr>
        <w:spacing w:after="0" w:line="360" w:lineRule="auto"/>
        <w:ind w:firstLine="720"/>
        <w:jc w:val="both"/>
        <w:rPr>
          <w:rFonts w:ascii="Times New Roman" w:hAnsi="Times New Roman" w:cs="Times New Roman"/>
          <w:sz w:val="24"/>
          <w:szCs w:val="24"/>
        </w:rPr>
      </w:pPr>
      <w:r w:rsidRPr="00993485">
        <w:rPr>
          <w:rFonts w:ascii="Times New Roman" w:hAnsi="Times New Roman" w:cs="Times New Roman"/>
          <w:sz w:val="24"/>
          <w:szCs w:val="24"/>
        </w:rPr>
        <w:t>Menţionăm că cei satisfăcuţi de procedura</w:t>
      </w:r>
      <w:r w:rsidR="00CD4E90">
        <w:rPr>
          <w:rFonts w:ascii="Times New Roman" w:hAnsi="Times New Roman" w:cs="Times New Roman"/>
          <w:sz w:val="24"/>
          <w:szCs w:val="24"/>
        </w:rPr>
        <w:t xml:space="preserve"> în cauză sumează aproximativ 83</w:t>
      </w:r>
      <w:r w:rsidRPr="00993485">
        <w:rPr>
          <w:rFonts w:ascii="Times New Roman" w:hAnsi="Times New Roman" w:cs="Times New Roman"/>
          <w:sz w:val="24"/>
          <w:szCs w:val="24"/>
        </w:rPr>
        <w:t>% din participanţii la sondaj, iar mai puţin mu</w:t>
      </w:r>
      <w:r w:rsidR="00CD4E90">
        <w:rPr>
          <w:rFonts w:ascii="Times New Roman" w:hAnsi="Times New Roman" w:cs="Times New Roman"/>
          <w:sz w:val="24"/>
          <w:szCs w:val="24"/>
        </w:rPr>
        <w:t>lţumiţi constituie aproximativ 17</w:t>
      </w:r>
      <w:r w:rsidRPr="00993485">
        <w:rPr>
          <w:rFonts w:ascii="Times New Roman" w:hAnsi="Times New Roman" w:cs="Times New Roman"/>
          <w:sz w:val="24"/>
          <w:szCs w:val="24"/>
        </w:rPr>
        <w:t xml:space="preserve"> %. Respondenții au apreciat </w:t>
      </w:r>
      <w:r w:rsidRPr="00BB731A">
        <w:rPr>
          <w:rFonts w:ascii="Times New Roman" w:hAnsi="Times New Roman" w:cs="Times New Roman"/>
          <w:b/>
          <w:sz w:val="24"/>
          <w:szCs w:val="24"/>
        </w:rPr>
        <w:t>serviciile de soluționare a cererilor privind schimbarea numelui de utilizator, a parolelor și nivelurilor de acces</w:t>
      </w:r>
      <w:r w:rsidRPr="00993485">
        <w:rPr>
          <w:rFonts w:ascii="Times New Roman" w:hAnsi="Times New Roman" w:cs="Times New Roman"/>
          <w:sz w:val="24"/>
          <w:szCs w:val="24"/>
        </w:rPr>
        <w:t xml:space="preserve"> cu nota medie (4</w:t>
      </w:r>
      <w:r>
        <w:rPr>
          <w:rFonts w:ascii="Times New Roman" w:hAnsi="Times New Roman" w:cs="Times New Roman"/>
          <w:sz w:val="24"/>
          <w:szCs w:val="24"/>
        </w:rPr>
        <w:t>,</w:t>
      </w:r>
      <w:r w:rsidR="00CD4E90">
        <w:rPr>
          <w:rFonts w:ascii="Times New Roman" w:hAnsi="Times New Roman" w:cs="Times New Roman"/>
          <w:sz w:val="24"/>
          <w:szCs w:val="24"/>
        </w:rPr>
        <w:t>11</w:t>
      </w:r>
      <w:r w:rsidRPr="00993485">
        <w:rPr>
          <w:rFonts w:ascii="Times New Roman" w:hAnsi="Times New Roman" w:cs="Times New Roman"/>
          <w:sz w:val="24"/>
          <w:szCs w:val="24"/>
        </w:rPr>
        <w:t>), adică calificativul ”bine”.</w:t>
      </w:r>
    </w:p>
    <w:p w:rsidR="00E0588A" w:rsidRPr="007B180A" w:rsidRDefault="00E0588A" w:rsidP="0077295A">
      <w:pPr>
        <w:spacing w:after="0" w:line="360" w:lineRule="auto"/>
        <w:ind w:firstLine="720"/>
        <w:jc w:val="both"/>
        <w:rPr>
          <w:rFonts w:ascii="Times New Roman" w:hAnsi="Times New Roman" w:cs="Times New Roman"/>
          <w:sz w:val="24"/>
          <w:szCs w:val="24"/>
        </w:rPr>
      </w:pPr>
    </w:p>
    <w:p w:rsidR="0077295A" w:rsidRDefault="00CD4E90" w:rsidP="0077295A">
      <w:pPr>
        <w:spacing w:after="0" w:line="360" w:lineRule="auto"/>
        <w:rPr>
          <w:rFonts w:ascii="Times New Roman" w:hAnsi="Times New Roman" w:cs="Times New Roman"/>
          <w:b/>
          <w:sz w:val="24"/>
          <w:szCs w:val="24"/>
          <w:lang w:val="en-US"/>
        </w:rPr>
      </w:pPr>
      <w:r w:rsidRPr="00CD4E90">
        <w:rPr>
          <w:rFonts w:ascii="Times New Roman" w:hAnsi="Times New Roman" w:cs="Times New Roman"/>
          <w:b/>
          <w:sz w:val="24"/>
          <w:szCs w:val="24"/>
          <w:lang w:val="ru-RU" w:eastAsia="ru-RU"/>
        </w:rPr>
        <w:lastRenderedPageBreak/>
        <w:drawing>
          <wp:inline distT="0" distB="0" distL="0" distR="0">
            <wp:extent cx="6405230" cy="2743200"/>
            <wp:effectExtent l="19050" t="0" r="0" b="0"/>
            <wp:docPr id="27"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7295A" w:rsidRDefault="0077295A" w:rsidP="0077295A">
      <w:pPr>
        <w:spacing w:after="0" w:line="360" w:lineRule="auto"/>
        <w:jc w:val="center"/>
        <w:rPr>
          <w:rFonts w:ascii="Times New Roman" w:hAnsi="Times New Roman" w:cs="Times New Roman"/>
          <w:b/>
          <w:sz w:val="24"/>
          <w:szCs w:val="24"/>
          <w:u w:val="single"/>
          <w:lang w:val="en-US"/>
        </w:rPr>
      </w:pPr>
      <w:r w:rsidRPr="00DB3F27">
        <w:rPr>
          <w:rFonts w:ascii="Times New Roman" w:hAnsi="Times New Roman" w:cs="Times New Roman"/>
          <w:b/>
          <w:sz w:val="24"/>
          <w:szCs w:val="24"/>
          <w:u w:val="single"/>
          <w:lang w:val="en-US"/>
        </w:rPr>
        <w:t>Figura 13</w:t>
      </w:r>
    </w:p>
    <w:p w:rsidR="0077295A" w:rsidRDefault="0077295A" w:rsidP="0077295A">
      <w:pPr>
        <w:spacing w:after="0" w:line="360" w:lineRule="auto"/>
        <w:jc w:val="center"/>
        <w:rPr>
          <w:rFonts w:ascii="Times New Roman" w:hAnsi="Times New Roman" w:cs="Times New Roman"/>
          <w:b/>
          <w:sz w:val="24"/>
          <w:szCs w:val="24"/>
          <w:u w:val="single"/>
          <w:lang w:val="en-US"/>
        </w:rPr>
      </w:pPr>
    </w:p>
    <w:p w:rsidR="0077295A" w:rsidRDefault="0077295A" w:rsidP="0077295A">
      <w:pPr>
        <w:spacing w:after="0" w:line="360" w:lineRule="auto"/>
        <w:ind w:firstLine="720"/>
        <w:jc w:val="both"/>
        <w:rPr>
          <w:rFonts w:ascii="Times New Roman" w:hAnsi="Times New Roman" w:cs="Times New Roman"/>
          <w:sz w:val="24"/>
          <w:szCs w:val="24"/>
          <w:lang w:val="en-US"/>
        </w:rPr>
      </w:pPr>
    </w:p>
    <w:p w:rsidR="0077295A" w:rsidRDefault="00E0588A" w:rsidP="0077295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Din 60</w:t>
      </w:r>
      <w:r w:rsidR="0077295A" w:rsidRPr="00385EAC">
        <w:rPr>
          <w:rFonts w:ascii="Times New Roman" w:hAnsi="Times New Roman" w:cs="Times New Roman"/>
          <w:sz w:val="24"/>
          <w:szCs w:val="24"/>
          <w:lang w:val="en-US"/>
        </w:rPr>
        <w:t xml:space="preserve"> de respondenţi care consideră că</w:t>
      </w:r>
      <w:r w:rsidR="0077295A">
        <w:rPr>
          <w:rFonts w:ascii="Times New Roman" w:hAnsi="Times New Roman" w:cs="Times New Roman"/>
          <w:sz w:val="24"/>
          <w:szCs w:val="24"/>
          <w:lang w:val="en-US"/>
        </w:rPr>
        <w:t xml:space="preserve"> procedura de soluţionare a cererilor privind schimbarea numelui de utilizator, a parolelor şi nivelurilor de ac</w:t>
      </w:r>
      <w:r>
        <w:rPr>
          <w:rFonts w:ascii="Times New Roman" w:hAnsi="Times New Roman" w:cs="Times New Roman"/>
          <w:sz w:val="24"/>
          <w:szCs w:val="24"/>
          <w:lang w:val="en-US"/>
        </w:rPr>
        <w:t>ces urmează a fi îmbunătăţită, 11</w:t>
      </w:r>
      <w:r w:rsidR="0077295A">
        <w:rPr>
          <w:rFonts w:ascii="Times New Roman" w:hAnsi="Times New Roman" w:cs="Times New Roman"/>
          <w:sz w:val="24"/>
          <w:szCs w:val="24"/>
          <w:lang w:val="en-US"/>
        </w:rPr>
        <w:t xml:space="preserve"> au lăsat comentarii raportînd probleme de genul:</w:t>
      </w:r>
    </w:p>
    <w:p w:rsidR="00E0588A" w:rsidRPr="00E0588A" w:rsidRDefault="00E0588A" w:rsidP="00E0588A">
      <w:pPr>
        <w:pStyle w:val="ab"/>
        <w:numPr>
          <w:ilvl w:val="0"/>
          <w:numId w:val="23"/>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E0588A">
        <w:rPr>
          <w:rFonts w:ascii="Times New Roman" w:eastAsia="Times New Roman" w:hAnsi="Times New Roman" w:cs="Times New Roman"/>
          <w:noProof w:val="0"/>
          <w:color w:val="000000"/>
          <w:sz w:val="20"/>
          <w:szCs w:val="20"/>
          <w:lang w:val="en-US"/>
        </w:rPr>
        <w:t>Anterior (mai mult de jumătate de an în urmă) am avut o problemă cu privire la accesarea poștei electronice, soluționarea accesării a durat mult timp fiind o etapă cu mai mul</w:t>
      </w:r>
      <w:r>
        <w:rPr>
          <w:rFonts w:ascii="Times New Roman" w:eastAsia="Times New Roman" w:hAnsi="Times New Roman" w:cs="Times New Roman"/>
          <w:noProof w:val="0"/>
          <w:color w:val="000000"/>
          <w:sz w:val="20"/>
          <w:szCs w:val="20"/>
          <w:lang w:val="en-US"/>
        </w:rPr>
        <w:t>te trepte și mulți intermediari;</w:t>
      </w:r>
    </w:p>
    <w:p w:rsidR="00E0588A" w:rsidRPr="00E0588A" w:rsidRDefault="00E0588A" w:rsidP="00E0588A">
      <w:pPr>
        <w:pStyle w:val="ab"/>
        <w:numPr>
          <w:ilvl w:val="0"/>
          <w:numId w:val="23"/>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F</w:t>
      </w:r>
      <w:r w:rsidRPr="00E0588A">
        <w:rPr>
          <w:rFonts w:ascii="Times New Roman" w:eastAsia="Times New Roman" w:hAnsi="Times New Roman" w:cs="Times New Roman"/>
          <w:noProof w:val="0"/>
          <w:color w:val="000000"/>
          <w:sz w:val="20"/>
          <w:szCs w:val="20"/>
          <w:lang w:val="en-US"/>
        </w:rPr>
        <w:t>oarte greu, mi-a fost gresit numele la adresa de email și am rugat să fie corectat și deja de 2 luni aștept</w:t>
      </w:r>
      <w:r>
        <w:rPr>
          <w:rFonts w:ascii="Times New Roman" w:eastAsia="Times New Roman" w:hAnsi="Times New Roman" w:cs="Times New Roman"/>
          <w:noProof w:val="0"/>
          <w:color w:val="000000"/>
          <w:sz w:val="20"/>
          <w:szCs w:val="20"/>
          <w:lang w:val="en-US"/>
        </w:rPr>
        <w:t>;</w:t>
      </w:r>
    </w:p>
    <w:p w:rsidR="00E0588A" w:rsidRPr="00E0588A" w:rsidRDefault="00E0588A" w:rsidP="00E0588A">
      <w:pPr>
        <w:pStyle w:val="ab"/>
        <w:numPr>
          <w:ilvl w:val="0"/>
          <w:numId w:val="23"/>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L</w:t>
      </w:r>
      <w:r w:rsidRPr="00E0588A">
        <w:rPr>
          <w:rFonts w:ascii="Times New Roman" w:eastAsia="Times New Roman" w:hAnsi="Times New Roman" w:cs="Times New Roman"/>
          <w:noProof w:val="0"/>
          <w:color w:val="000000"/>
          <w:sz w:val="20"/>
          <w:szCs w:val="20"/>
          <w:lang w:val="en-US"/>
        </w:rPr>
        <w:t>a calculatorul din sala de ședințe de judecată nici nu am acest program, nu am acces la internet nici sunet nu are calculatorul, adică nu are aceste drivere pentru sunet,iar la calculatorul din birou deja am descris funcționalitatea acestuia.</w:t>
      </w:r>
    </w:p>
    <w:p w:rsidR="00E0588A" w:rsidRPr="00E0588A" w:rsidRDefault="00E0588A" w:rsidP="00E0588A">
      <w:pPr>
        <w:pStyle w:val="ab"/>
        <w:spacing w:after="0" w:line="360" w:lineRule="auto"/>
        <w:ind w:left="1440"/>
        <w:jc w:val="both"/>
        <w:rPr>
          <w:rFonts w:ascii="Times New Roman" w:hAnsi="Times New Roman" w:cs="Times New Roman"/>
          <w:sz w:val="24"/>
          <w:szCs w:val="24"/>
          <w:lang w:val="en-US"/>
        </w:rPr>
      </w:pPr>
    </w:p>
    <w:p w:rsidR="0077295A" w:rsidRPr="00993485" w:rsidRDefault="00E0588A" w:rsidP="0077295A">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În alte 8 </w:t>
      </w:r>
      <w:r w:rsidR="0077295A" w:rsidRPr="00993485">
        <w:rPr>
          <w:rFonts w:ascii="Times New Roman" w:hAnsi="Times New Roman" w:cs="Times New Roman"/>
          <w:sz w:val="24"/>
          <w:szCs w:val="24"/>
          <w:lang w:val="fr-FR"/>
        </w:rPr>
        <w:t>comentarii</w:t>
      </w:r>
      <w:r w:rsidR="0077295A">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77295A">
        <w:rPr>
          <w:rFonts w:ascii="Times New Roman" w:hAnsi="Times New Roman" w:cs="Times New Roman"/>
          <w:sz w:val="24"/>
          <w:szCs w:val="24"/>
          <w:lang w:val="fr-FR"/>
        </w:rPr>
        <w:t>s</w:t>
      </w:r>
      <w:r w:rsidR="0077295A" w:rsidRPr="00993485">
        <w:rPr>
          <w:rFonts w:ascii="Times New Roman" w:hAnsi="Times New Roman" w:cs="Times New Roman"/>
          <w:sz w:val="24"/>
          <w:szCs w:val="24"/>
          <w:lang w:val="fr-FR"/>
        </w:rPr>
        <w:t xml:space="preserve"> -a menţionat că cererile de genul respectiv se soluţionează rapid, prompt şi calitativ, fără careva obiecţii</w:t>
      </w:r>
      <w:r>
        <w:rPr>
          <w:rFonts w:ascii="Times New Roman" w:hAnsi="Times New Roman" w:cs="Times New Roman"/>
          <w:sz w:val="24"/>
          <w:szCs w:val="24"/>
          <w:lang w:val="fr-FR"/>
        </w:rPr>
        <w:t xml:space="preserve"> sau comentarii.</w:t>
      </w:r>
    </w:p>
    <w:p w:rsidR="0077295A" w:rsidRPr="00195D84" w:rsidRDefault="0077295A" w:rsidP="0077295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Rata procentuală a celor care s-au expus la întrebarea 6 poate fi văzută în diagrama din figura 14.</w:t>
      </w:r>
    </w:p>
    <w:p w:rsidR="0077295A" w:rsidRPr="00DB3F27" w:rsidRDefault="0077295A" w:rsidP="0077295A">
      <w:pPr>
        <w:spacing w:after="0" w:line="360" w:lineRule="auto"/>
        <w:rPr>
          <w:rFonts w:ascii="Times New Roman" w:hAnsi="Times New Roman" w:cs="Times New Roman"/>
          <w:b/>
          <w:sz w:val="24"/>
          <w:szCs w:val="24"/>
          <w:lang w:val="en-US"/>
        </w:rPr>
      </w:pPr>
    </w:p>
    <w:p w:rsidR="0077295A" w:rsidRDefault="00E0588A" w:rsidP="0077295A">
      <w:pPr>
        <w:spacing w:after="0" w:line="360" w:lineRule="auto"/>
        <w:rPr>
          <w:rFonts w:ascii="Times New Roman" w:hAnsi="Times New Roman" w:cs="Times New Roman"/>
          <w:b/>
          <w:sz w:val="24"/>
          <w:szCs w:val="24"/>
          <w:lang w:val="en-US"/>
        </w:rPr>
      </w:pPr>
      <w:r w:rsidRPr="00E0588A">
        <w:rPr>
          <w:rFonts w:ascii="Times New Roman" w:hAnsi="Times New Roman" w:cs="Times New Roman"/>
          <w:b/>
          <w:sz w:val="24"/>
          <w:szCs w:val="24"/>
          <w:lang w:val="ru-RU" w:eastAsia="ru-RU"/>
        </w:rPr>
        <w:lastRenderedPageBreak/>
        <w:drawing>
          <wp:inline distT="0" distB="0" distL="0" distR="0">
            <wp:extent cx="6403015" cy="2743200"/>
            <wp:effectExtent l="19050" t="0" r="0" b="0"/>
            <wp:docPr id="28"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7295A" w:rsidRDefault="0077295A" w:rsidP="0077295A">
      <w:pPr>
        <w:spacing w:after="0" w:line="360" w:lineRule="auto"/>
        <w:jc w:val="center"/>
        <w:rPr>
          <w:rFonts w:ascii="Times New Roman" w:hAnsi="Times New Roman" w:cs="Times New Roman"/>
          <w:b/>
          <w:sz w:val="24"/>
          <w:szCs w:val="24"/>
          <w:u w:val="single"/>
          <w:lang w:val="en-US"/>
        </w:rPr>
      </w:pPr>
      <w:r w:rsidRPr="0003520A">
        <w:rPr>
          <w:rFonts w:ascii="Times New Roman" w:hAnsi="Times New Roman" w:cs="Times New Roman"/>
          <w:b/>
          <w:sz w:val="24"/>
          <w:szCs w:val="24"/>
          <w:u w:val="single"/>
          <w:lang w:val="en-US"/>
        </w:rPr>
        <w:t>Figura 14</w:t>
      </w:r>
    </w:p>
    <w:p w:rsidR="0077295A" w:rsidRDefault="0077295A" w:rsidP="0077295A">
      <w:pPr>
        <w:spacing w:after="0" w:line="360" w:lineRule="auto"/>
        <w:rPr>
          <w:rFonts w:ascii="Times New Roman" w:hAnsi="Times New Roman" w:cs="Times New Roman"/>
          <w:b/>
          <w:sz w:val="24"/>
          <w:szCs w:val="24"/>
          <w:u w:val="single"/>
          <w:lang w:val="en-US"/>
        </w:rPr>
      </w:pPr>
    </w:p>
    <w:p w:rsidR="0077295A" w:rsidRDefault="0077295A" w:rsidP="0077295A">
      <w:pPr>
        <w:spacing w:after="0" w:line="360" w:lineRule="auto"/>
        <w:rPr>
          <w:rFonts w:ascii="Times New Roman" w:hAnsi="Times New Roman" w:cs="Times New Roman"/>
          <w:b/>
          <w:sz w:val="24"/>
          <w:szCs w:val="24"/>
          <w:u w:val="single"/>
          <w:lang w:val="en-US"/>
        </w:rPr>
      </w:pPr>
    </w:p>
    <w:p w:rsidR="0077295A" w:rsidRPr="00724135" w:rsidRDefault="0077295A" w:rsidP="0077295A">
      <w:pPr>
        <w:pStyle w:val="ab"/>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en-US"/>
        </w:rPr>
        <w:t>Întrebarea</w:t>
      </w:r>
      <w:r w:rsidRPr="00724135">
        <w:rPr>
          <w:rFonts w:ascii="Times New Roman" w:hAnsi="Times New Roman" w:cs="Times New Roman"/>
          <w:b/>
          <w:sz w:val="24"/>
          <w:szCs w:val="24"/>
          <w:lang w:val="en-US"/>
        </w:rPr>
        <w:t xml:space="preserve"> privind aprecierea monitorizării şi menţinerii tehnice a serviciilor de internet</w:t>
      </w:r>
      <w:r w:rsidRPr="00724135">
        <w:rPr>
          <w:rFonts w:ascii="Times New Roman" w:hAnsi="Times New Roman" w:cs="Times New Roman"/>
          <w:sz w:val="24"/>
          <w:szCs w:val="24"/>
          <w:lang w:val="en-US"/>
        </w:rPr>
        <w:t xml:space="preserve"> </w:t>
      </w:r>
    </w:p>
    <w:p w:rsidR="0077295A"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Menţionăm că au apreciat cu calificativ</w:t>
      </w:r>
      <w:r w:rsidR="00D85E80">
        <w:rPr>
          <w:rFonts w:ascii="Times New Roman" w:hAnsi="Times New Roman" w:cs="Times New Roman"/>
          <w:sz w:val="24"/>
          <w:szCs w:val="24"/>
          <w:lang w:val="fr-FR"/>
        </w:rPr>
        <w:t xml:space="preserve"> de “bine” şi “foarte bine”, 263</w:t>
      </w:r>
      <w:r w:rsidRPr="00993485">
        <w:rPr>
          <w:rFonts w:ascii="Times New Roman" w:hAnsi="Times New Roman" w:cs="Times New Roman"/>
          <w:sz w:val="24"/>
          <w:szCs w:val="24"/>
          <w:lang w:val="fr-FR"/>
        </w:rPr>
        <w:t xml:space="preserve"> respondenţi, c</w:t>
      </w:r>
      <w:r w:rsidR="00D85E80">
        <w:rPr>
          <w:rFonts w:ascii="Times New Roman" w:hAnsi="Times New Roman" w:cs="Times New Roman"/>
          <w:sz w:val="24"/>
          <w:szCs w:val="24"/>
          <w:lang w:val="fr-FR"/>
        </w:rPr>
        <w:t>eea ce constituie aproximativ 74</w:t>
      </w:r>
      <w:r w:rsidRPr="00993485">
        <w:rPr>
          <w:rFonts w:ascii="Times New Roman" w:hAnsi="Times New Roman" w:cs="Times New Roman"/>
          <w:sz w:val="24"/>
          <w:szCs w:val="24"/>
          <w:lang w:val="fr-FR"/>
        </w:rPr>
        <w:t xml:space="preserve">% din participanţi. </w:t>
      </w:r>
    </w:p>
    <w:p w:rsidR="0077295A" w:rsidRPr="00724135" w:rsidRDefault="00D85E80" w:rsidP="00772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fr-FR"/>
        </w:rPr>
        <w:t>La întrebare</w:t>
      </w:r>
      <w:r w:rsidR="003D1EB5">
        <w:rPr>
          <w:rFonts w:ascii="Times New Roman" w:hAnsi="Times New Roman" w:cs="Times New Roman"/>
          <w:sz w:val="24"/>
          <w:szCs w:val="24"/>
          <w:lang w:val="fr-FR"/>
        </w:rPr>
        <w:t xml:space="preserve"> 10</w:t>
      </w:r>
      <w:r w:rsidR="0077295A" w:rsidRPr="00993485">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respondenţi </w:t>
      </w:r>
      <w:r w:rsidR="0077295A" w:rsidRPr="00993485">
        <w:rPr>
          <w:rFonts w:ascii="Times New Roman" w:hAnsi="Times New Roman" w:cs="Times New Roman"/>
          <w:sz w:val="24"/>
          <w:szCs w:val="24"/>
          <w:lang w:val="fr-FR"/>
        </w:rPr>
        <w:t xml:space="preserve">au </w:t>
      </w:r>
      <w:r w:rsidR="003D1EB5">
        <w:rPr>
          <w:rFonts w:ascii="Times New Roman" w:hAnsi="Times New Roman" w:cs="Times New Roman"/>
          <w:sz w:val="24"/>
          <w:szCs w:val="24"/>
          <w:lang w:val="fr-FR"/>
        </w:rPr>
        <w:t>apreciat cu nota “1”, 13</w:t>
      </w:r>
      <w:r w:rsidR="0077295A" w:rsidRPr="00993485">
        <w:rPr>
          <w:rFonts w:ascii="Times New Roman" w:hAnsi="Times New Roman" w:cs="Times New Roman"/>
          <w:sz w:val="24"/>
          <w:szCs w:val="24"/>
          <w:lang w:val="fr-FR"/>
        </w:rPr>
        <w:t xml:space="preserve"> – no</w:t>
      </w:r>
      <w:r w:rsidR="003D1EB5">
        <w:rPr>
          <w:rFonts w:ascii="Times New Roman" w:hAnsi="Times New Roman" w:cs="Times New Roman"/>
          <w:sz w:val="24"/>
          <w:szCs w:val="24"/>
          <w:lang w:val="fr-FR"/>
        </w:rPr>
        <w:t>ta “2”, 69</w:t>
      </w:r>
      <w:r w:rsidR="0077295A">
        <w:rPr>
          <w:rFonts w:ascii="Times New Roman" w:hAnsi="Times New Roman" w:cs="Times New Roman"/>
          <w:sz w:val="24"/>
          <w:szCs w:val="24"/>
          <w:lang w:val="fr-FR"/>
        </w:rPr>
        <w:t xml:space="preserve"> – nota “3”. În total, </w:t>
      </w:r>
      <w:r w:rsidR="0077295A" w:rsidRPr="00993485">
        <w:rPr>
          <w:rFonts w:ascii="Times New Roman" w:hAnsi="Times New Roman" w:cs="Times New Roman"/>
          <w:sz w:val="24"/>
          <w:szCs w:val="24"/>
          <w:lang w:val="fr-FR"/>
        </w:rPr>
        <w:t>mai puţin mulţumiţi de serviciile internet</w:t>
      </w:r>
      <w:r w:rsidR="0077295A">
        <w:rPr>
          <w:rFonts w:ascii="Times New Roman" w:hAnsi="Times New Roman" w:cs="Times New Roman"/>
          <w:sz w:val="24"/>
          <w:szCs w:val="24"/>
          <w:lang w:val="fr-FR"/>
        </w:rPr>
        <w:t>,</w:t>
      </w:r>
      <w:r w:rsidR="0077295A" w:rsidRPr="00993485">
        <w:rPr>
          <w:rFonts w:ascii="Times New Roman" w:hAnsi="Times New Roman" w:cs="Times New Roman"/>
          <w:sz w:val="24"/>
          <w:szCs w:val="24"/>
          <w:lang w:val="fr-FR"/>
        </w:rPr>
        <w:t xml:space="preserve"> prestate la staţia de lucru din instanţa de judecată</w:t>
      </w:r>
      <w:r w:rsidR="0077295A">
        <w:rPr>
          <w:rFonts w:ascii="Times New Roman" w:hAnsi="Times New Roman" w:cs="Times New Roman"/>
          <w:sz w:val="24"/>
          <w:szCs w:val="24"/>
          <w:lang w:val="fr-FR"/>
        </w:rPr>
        <w:t>,</w:t>
      </w:r>
      <w:r w:rsidR="0077295A" w:rsidRPr="00993485">
        <w:rPr>
          <w:rFonts w:ascii="Times New Roman" w:hAnsi="Times New Roman" w:cs="Times New Roman"/>
          <w:sz w:val="24"/>
          <w:szCs w:val="24"/>
          <w:lang w:val="fr-FR"/>
        </w:rPr>
        <w:t xml:space="preserve"> </w:t>
      </w:r>
      <w:r w:rsidR="0077295A">
        <w:rPr>
          <w:rFonts w:ascii="Times New Roman" w:hAnsi="Times New Roman" w:cs="Times New Roman"/>
          <w:sz w:val="24"/>
          <w:szCs w:val="24"/>
          <w:lang w:val="fr-FR"/>
        </w:rPr>
        <w:t>sunt</w:t>
      </w:r>
      <w:r w:rsidR="003D1EB5">
        <w:rPr>
          <w:rFonts w:ascii="Times New Roman" w:hAnsi="Times New Roman" w:cs="Times New Roman"/>
          <w:sz w:val="24"/>
          <w:szCs w:val="24"/>
          <w:lang w:val="fr-FR"/>
        </w:rPr>
        <w:t xml:space="preserve"> circa 26%</w:t>
      </w:r>
      <w:r w:rsidR="0077295A" w:rsidRPr="00993485">
        <w:rPr>
          <w:rFonts w:ascii="Times New Roman" w:hAnsi="Times New Roman" w:cs="Times New Roman"/>
          <w:sz w:val="24"/>
          <w:szCs w:val="24"/>
          <w:lang w:val="fr-FR"/>
        </w:rPr>
        <w:t xml:space="preserve"> din participanţii la sondaj.</w:t>
      </w: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rPr>
        <w:t xml:space="preserve">În general, </w:t>
      </w:r>
      <w:r w:rsidRPr="00993485">
        <w:rPr>
          <w:rFonts w:ascii="Times New Roman" w:hAnsi="Times New Roman" w:cs="Times New Roman"/>
          <w:sz w:val="24"/>
          <w:szCs w:val="24"/>
          <w:lang w:val="fr-FR"/>
        </w:rPr>
        <w:t>Respondenții au apreciat monitorizarea și menținerea tehnică a servi</w:t>
      </w:r>
      <w:r w:rsidR="003D1EB5">
        <w:rPr>
          <w:rFonts w:ascii="Times New Roman" w:hAnsi="Times New Roman" w:cs="Times New Roman"/>
          <w:sz w:val="24"/>
          <w:szCs w:val="24"/>
          <w:lang w:val="fr-FR"/>
        </w:rPr>
        <w:t>ciilor Internet cu nota medie (3</w:t>
      </w:r>
      <w:r>
        <w:rPr>
          <w:rFonts w:ascii="Times New Roman" w:hAnsi="Times New Roman" w:cs="Times New Roman"/>
          <w:sz w:val="24"/>
          <w:szCs w:val="24"/>
          <w:lang w:val="fr-FR"/>
        </w:rPr>
        <w:t>,</w:t>
      </w:r>
      <w:r w:rsidR="003D1EB5">
        <w:rPr>
          <w:rFonts w:ascii="Times New Roman" w:hAnsi="Times New Roman" w:cs="Times New Roman"/>
          <w:sz w:val="24"/>
          <w:szCs w:val="24"/>
          <w:lang w:val="fr-FR"/>
        </w:rPr>
        <w:t>89</w:t>
      </w:r>
      <w:r w:rsidRPr="00993485">
        <w:rPr>
          <w:rFonts w:ascii="Times New Roman" w:hAnsi="Times New Roman" w:cs="Times New Roman"/>
          <w:sz w:val="24"/>
          <w:szCs w:val="24"/>
          <w:lang w:val="fr-FR"/>
        </w:rPr>
        <w:t>), adică calificativul ”bine”.</w:t>
      </w:r>
    </w:p>
    <w:p w:rsidR="0077295A" w:rsidRPr="007B180A" w:rsidRDefault="0077295A" w:rsidP="0077295A">
      <w:pPr>
        <w:spacing w:after="0" w:line="360" w:lineRule="auto"/>
        <w:ind w:firstLine="720"/>
        <w:jc w:val="both"/>
        <w:rPr>
          <w:rFonts w:ascii="Times New Roman" w:hAnsi="Times New Roman" w:cs="Times New Roman"/>
          <w:b/>
          <w:sz w:val="24"/>
          <w:szCs w:val="24"/>
          <w:u w:val="single"/>
        </w:rPr>
      </w:pPr>
    </w:p>
    <w:p w:rsidR="0077295A" w:rsidRDefault="003D1EB5" w:rsidP="0077295A">
      <w:pPr>
        <w:spacing w:after="0" w:line="360" w:lineRule="auto"/>
        <w:rPr>
          <w:rFonts w:ascii="Times New Roman" w:hAnsi="Times New Roman" w:cs="Times New Roman"/>
          <w:b/>
          <w:sz w:val="24"/>
          <w:szCs w:val="24"/>
          <w:lang w:val="en-US"/>
        </w:rPr>
      </w:pPr>
      <w:r w:rsidRPr="003D1EB5">
        <w:rPr>
          <w:rFonts w:ascii="Times New Roman" w:hAnsi="Times New Roman" w:cs="Times New Roman"/>
          <w:b/>
          <w:sz w:val="24"/>
          <w:szCs w:val="24"/>
          <w:lang w:val="ru-RU" w:eastAsia="ru-RU"/>
        </w:rPr>
        <w:drawing>
          <wp:inline distT="0" distB="0" distL="0" distR="0">
            <wp:extent cx="6668829" cy="2743200"/>
            <wp:effectExtent l="19050" t="0" r="0" b="0"/>
            <wp:docPr id="29"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7295A" w:rsidRPr="00993485" w:rsidRDefault="0077295A" w:rsidP="0077295A">
      <w:pPr>
        <w:spacing w:after="0" w:line="360" w:lineRule="auto"/>
        <w:jc w:val="center"/>
        <w:rPr>
          <w:rFonts w:ascii="Times New Roman" w:hAnsi="Times New Roman" w:cs="Times New Roman"/>
          <w:b/>
          <w:sz w:val="24"/>
          <w:szCs w:val="24"/>
          <w:u w:val="single"/>
          <w:lang w:val="fr-FR"/>
        </w:rPr>
      </w:pPr>
      <w:r w:rsidRPr="00993485">
        <w:rPr>
          <w:rFonts w:ascii="Times New Roman" w:hAnsi="Times New Roman" w:cs="Times New Roman"/>
          <w:b/>
          <w:sz w:val="24"/>
          <w:szCs w:val="24"/>
          <w:u w:val="single"/>
          <w:lang w:val="fr-FR"/>
        </w:rPr>
        <w:t>Figura 15</w:t>
      </w:r>
    </w:p>
    <w:p w:rsidR="0077295A" w:rsidRDefault="003D1EB5" w:rsidP="0077295A">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Din 92</w:t>
      </w:r>
      <w:r w:rsidR="0077295A" w:rsidRPr="00993485">
        <w:rPr>
          <w:rFonts w:ascii="Times New Roman" w:hAnsi="Times New Roman" w:cs="Times New Roman"/>
          <w:sz w:val="24"/>
          <w:szCs w:val="24"/>
          <w:lang w:val="fr-FR"/>
        </w:rPr>
        <w:t xml:space="preserve"> de respondenţi care consideră că monitorizarea şi menţinerea tehnică a serviciilor internet  se apreci</w:t>
      </w:r>
      <w:r>
        <w:rPr>
          <w:rFonts w:ascii="Times New Roman" w:hAnsi="Times New Roman" w:cs="Times New Roman"/>
          <w:sz w:val="24"/>
          <w:szCs w:val="24"/>
          <w:lang w:val="fr-FR"/>
        </w:rPr>
        <w:t>ază cu note medii şi mai jos, 13</w:t>
      </w:r>
      <w:r w:rsidR="0077295A" w:rsidRPr="00993485">
        <w:rPr>
          <w:rFonts w:ascii="Times New Roman" w:hAnsi="Times New Roman" w:cs="Times New Roman"/>
          <w:sz w:val="24"/>
          <w:szCs w:val="24"/>
          <w:lang w:val="fr-FR"/>
        </w:rPr>
        <w:t xml:space="preserve">  au lăsat comentarii, raportînd probleme de genul:</w:t>
      </w:r>
    </w:p>
    <w:p w:rsidR="003D1EB5" w:rsidRPr="003D1EB5" w:rsidRDefault="003D1EB5" w:rsidP="003D1EB5">
      <w:pPr>
        <w:pStyle w:val="ab"/>
        <w:numPr>
          <w:ilvl w:val="0"/>
          <w:numId w:val="24"/>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N</w:t>
      </w:r>
      <w:r w:rsidRPr="003D1EB5">
        <w:rPr>
          <w:rFonts w:ascii="Times New Roman" w:eastAsia="Times New Roman" w:hAnsi="Times New Roman" w:cs="Times New Roman"/>
          <w:noProof w:val="0"/>
          <w:color w:val="000000"/>
          <w:sz w:val="20"/>
          <w:szCs w:val="20"/>
          <w:lang w:val="en-US"/>
        </w:rPr>
        <w:t>u prea bine</w:t>
      </w:r>
      <w:r>
        <w:rPr>
          <w:rFonts w:ascii="Times New Roman" w:eastAsia="Times New Roman" w:hAnsi="Times New Roman" w:cs="Times New Roman"/>
          <w:noProof w:val="0"/>
          <w:color w:val="000000"/>
          <w:sz w:val="20"/>
          <w:szCs w:val="20"/>
          <w:lang w:val="en-US"/>
        </w:rPr>
        <w:t>;</w:t>
      </w:r>
    </w:p>
    <w:p w:rsidR="003D1EB5" w:rsidRPr="003D1EB5" w:rsidRDefault="003D1EB5" w:rsidP="003D1EB5">
      <w:pPr>
        <w:pStyle w:val="ab"/>
        <w:numPr>
          <w:ilvl w:val="0"/>
          <w:numId w:val="24"/>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3D1EB5">
        <w:rPr>
          <w:rFonts w:ascii="Times New Roman" w:eastAsia="Times New Roman" w:hAnsi="Times New Roman" w:cs="Times New Roman"/>
          <w:noProof w:val="0"/>
          <w:color w:val="000000"/>
          <w:sz w:val="20"/>
          <w:szCs w:val="20"/>
          <w:lang w:val="en-US"/>
        </w:rPr>
        <w:t>Accesul la internet este foa</w:t>
      </w:r>
      <w:r>
        <w:rPr>
          <w:rFonts w:ascii="Times New Roman" w:eastAsia="Times New Roman" w:hAnsi="Times New Roman" w:cs="Times New Roman"/>
          <w:noProof w:val="0"/>
          <w:color w:val="000000"/>
          <w:sz w:val="20"/>
          <w:szCs w:val="20"/>
          <w:lang w:val="en-US"/>
        </w:rPr>
        <w:t>rte limitat;</w:t>
      </w:r>
    </w:p>
    <w:p w:rsidR="003D1EB5" w:rsidRPr="003D1EB5" w:rsidRDefault="003D1EB5" w:rsidP="003D1EB5">
      <w:pPr>
        <w:pStyle w:val="ab"/>
        <w:numPr>
          <w:ilvl w:val="0"/>
          <w:numId w:val="24"/>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3D1EB5">
        <w:rPr>
          <w:rFonts w:ascii="Times New Roman" w:eastAsia="Times New Roman" w:hAnsi="Times New Roman" w:cs="Times New Roman"/>
          <w:noProof w:val="0"/>
          <w:color w:val="000000"/>
          <w:sz w:val="20"/>
          <w:szCs w:val="20"/>
          <w:lang w:val="en-US"/>
        </w:rPr>
        <w:t>răspuns la această întreba</w:t>
      </w:r>
      <w:r>
        <w:rPr>
          <w:rFonts w:ascii="Times New Roman" w:eastAsia="Times New Roman" w:hAnsi="Times New Roman" w:cs="Times New Roman"/>
          <w:noProof w:val="0"/>
          <w:color w:val="000000"/>
          <w:sz w:val="20"/>
          <w:szCs w:val="20"/>
          <w:lang w:val="en-US"/>
        </w:rPr>
        <w:t>re conține întrebarea nr.4 și 5;</w:t>
      </w:r>
    </w:p>
    <w:p w:rsidR="003D1EB5" w:rsidRPr="003D1EB5" w:rsidRDefault="003D1EB5" w:rsidP="003D1EB5">
      <w:pPr>
        <w:pStyle w:val="ab"/>
        <w:numPr>
          <w:ilvl w:val="0"/>
          <w:numId w:val="24"/>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3D1EB5">
        <w:rPr>
          <w:rFonts w:ascii="Times New Roman" w:eastAsia="Times New Roman" w:hAnsi="Times New Roman" w:cs="Times New Roman"/>
          <w:noProof w:val="0"/>
          <w:color w:val="000000"/>
          <w:sz w:val="20"/>
          <w:szCs w:val="20"/>
          <w:lang w:val="en-US"/>
        </w:rPr>
        <w:t xml:space="preserve">Foarte frecvent apar erori de conexiune, probleme cu conectarea unor site web necesare cum ar fi </w:t>
      </w:r>
      <w:r>
        <w:rPr>
          <w:rFonts w:ascii="Times New Roman" w:eastAsia="Times New Roman" w:hAnsi="Times New Roman" w:cs="Times New Roman"/>
          <w:noProof w:val="0"/>
          <w:color w:val="000000"/>
          <w:sz w:val="20"/>
          <w:szCs w:val="20"/>
          <w:lang w:val="en-US"/>
        </w:rPr>
        <w:t>uam.md, csm.md, etc. CTS dă vina</w:t>
      </w:r>
      <w:r w:rsidRPr="003D1EB5">
        <w:rPr>
          <w:rFonts w:ascii="Times New Roman" w:eastAsia="Times New Roman" w:hAnsi="Times New Roman" w:cs="Times New Roman"/>
          <w:noProof w:val="0"/>
          <w:color w:val="000000"/>
          <w:sz w:val="20"/>
          <w:szCs w:val="20"/>
          <w:lang w:val="en-US"/>
        </w:rPr>
        <w:t xml:space="preserve"> pe provider și providerul pe CTS, iar noi rămînem cu p</w:t>
      </w:r>
      <w:r>
        <w:rPr>
          <w:rFonts w:ascii="Times New Roman" w:eastAsia="Times New Roman" w:hAnsi="Times New Roman" w:cs="Times New Roman"/>
          <w:noProof w:val="0"/>
          <w:color w:val="000000"/>
          <w:sz w:val="20"/>
          <w:szCs w:val="20"/>
          <w:lang w:val="en-US"/>
        </w:rPr>
        <w:t>roblema nerezolvată;</w:t>
      </w:r>
    </w:p>
    <w:p w:rsidR="003D1EB5" w:rsidRPr="003D1EB5" w:rsidRDefault="003D1EB5" w:rsidP="003D1EB5">
      <w:pPr>
        <w:pStyle w:val="ab"/>
        <w:numPr>
          <w:ilvl w:val="0"/>
          <w:numId w:val="24"/>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3D1EB5">
        <w:rPr>
          <w:rFonts w:ascii="Times New Roman" w:eastAsia="Times New Roman" w:hAnsi="Times New Roman" w:cs="Times New Roman"/>
          <w:noProof w:val="0"/>
          <w:color w:val="000000"/>
          <w:sz w:val="20"/>
          <w:szCs w:val="20"/>
          <w:lang w:val="en-US"/>
        </w:rPr>
        <w:t>Cu întîrziere se so</w:t>
      </w:r>
      <w:r>
        <w:rPr>
          <w:rFonts w:ascii="Times New Roman" w:eastAsia="Times New Roman" w:hAnsi="Times New Roman" w:cs="Times New Roman"/>
          <w:noProof w:val="0"/>
          <w:color w:val="000000"/>
          <w:sz w:val="20"/>
          <w:szCs w:val="20"/>
          <w:lang w:val="en-US"/>
        </w:rPr>
        <w:t>luționează deficiențele apărute;</w:t>
      </w:r>
    </w:p>
    <w:p w:rsidR="003D1EB5" w:rsidRPr="003D1EB5" w:rsidRDefault="003D1EB5" w:rsidP="003D1EB5">
      <w:pPr>
        <w:pStyle w:val="ab"/>
        <w:numPr>
          <w:ilvl w:val="0"/>
          <w:numId w:val="24"/>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3D1EB5">
        <w:rPr>
          <w:rFonts w:ascii="Times New Roman" w:eastAsia="Times New Roman" w:hAnsi="Times New Roman" w:cs="Times New Roman"/>
          <w:noProof w:val="0"/>
          <w:color w:val="000000"/>
          <w:sz w:val="20"/>
          <w:szCs w:val="20"/>
          <w:lang w:val="en-US"/>
        </w:rPr>
        <w:t xml:space="preserve"> PIGD mereu se dezbate, trebuie deseori să-l închid și să mă inițializez din nou, nu mi se salvează uneori rezultatele și trebuie să verific de nenumărate ori dacă s-au salvat, sau se salvează dar dosarul cu data ședinței nu se plasează în lista cu orarul ședințelor, nu înțeleg cum este posibil dar deja de multe ori m-am confruntat cu</w:t>
      </w:r>
      <w:r>
        <w:rPr>
          <w:rFonts w:ascii="Times New Roman" w:eastAsia="Times New Roman" w:hAnsi="Times New Roman" w:cs="Times New Roman"/>
          <w:noProof w:val="0"/>
          <w:color w:val="000000"/>
          <w:sz w:val="20"/>
          <w:szCs w:val="20"/>
          <w:lang w:val="en-US"/>
        </w:rPr>
        <w:t xml:space="preserve"> asemenea erori ale programului;</w:t>
      </w:r>
    </w:p>
    <w:p w:rsidR="003D1EB5" w:rsidRPr="003D1EB5" w:rsidRDefault="003D1EB5" w:rsidP="003D1EB5">
      <w:pPr>
        <w:pStyle w:val="ab"/>
        <w:numPr>
          <w:ilvl w:val="0"/>
          <w:numId w:val="24"/>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S</w:t>
      </w:r>
      <w:r w:rsidRPr="003D1EB5">
        <w:rPr>
          <w:rFonts w:ascii="Times New Roman" w:eastAsia="Times New Roman" w:hAnsi="Times New Roman" w:cs="Times New Roman"/>
          <w:noProof w:val="0"/>
          <w:color w:val="000000"/>
          <w:sz w:val="20"/>
          <w:szCs w:val="20"/>
          <w:lang w:val="en-US"/>
        </w:rPr>
        <w:t>e atestă destul de des între</w:t>
      </w:r>
      <w:r>
        <w:rPr>
          <w:rFonts w:ascii="Times New Roman" w:eastAsia="Times New Roman" w:hAnsi="Times New Roman" w:cs="Times New Roman"/>
          <w:noProof w:val="0"/>
          <w:color w:val="000000"/>
          <w:sz w:val="20"/>
          <w:szCs w:val="20"/>
          <w:lang w:val="en-US"/>
        </w:rPr>
        <w:t>ruperi a conexiunii la internet.</w:t>
      </w:r>
    </w:p>
    <w:p w:rsidR="003D1EB5" w:rsidRPr="003D1EB5" w:rsidRDefault="003D1EB5" w:rsidP="003D1EB5">
      <w:pPr>
        <w:pStyle w:val="ab"/>
        <w:spacing w:after="0" w:line="360" w:lineRule="auto"/>
        <w:ind w:left="1440"/>
        <w:jc w:val="both"/>
        <w:rPr>
          <w:rFonts w:ascii="Times New Roman" w:hAnsi="Times New Roman" w:cs="Times New Roman"/>
          <w:sz w:val="24"/>
          <w:szCs w:val="24"/>
          <w:lang w:val="fr-FR"/>
        </w:rPr>
      </w:pP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 xml:space="preserve">Totodată,  6 respondenţi </w:t>
      </w:r>
      <w:r>
        <w:rPr>
          <w:rFonts w:ascii="Times New Roman" w:hAnsi="Times New Roman" w:cs="Times New Roman"/>
          <w:sz w:val="24"/>
          <w:szCs w:val="24"/>
          <w:lang w:val="fr-FR"/>
        </w:rPr>
        <w:t xml:space="preserve">au comentat precum că </w:t>
      </w:r>
      <w:r w:rsidRPr="00993485">
        <w:rPr>
          <w:rFonts w:ascii="Times New Roman" w:hAnsi="Times New Roman" w:cs="Times New Roman"/>
          <w:sz w:val="24"/>
          <w:szCs w:val="24"/>
          <w:lang w:val="fr-FR"/>
        </w:rPr>
        <w:t>nu au obiecţii în privinţa conexiunii la internet, considerînd că monitorizarea efectuată este eficientă şi serviciile internet menţinute la nivel înalt.</w:t>
      </w:r>
    </w:p>
    <w:p w:rsidR="0077295A" w:rsidRPr="00993485"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Reflectarea procentuală a comentariilor respondenţilor la sondaj în privinţa întrebării 7 poate fi vizualizată mai jos.</w:t>
      </w:r>
    </w:p>
    <w:p w:rsidR="0077295A" w:rsidRPr="00993485" w:rsidRDefault="0077295A" w:rsidP="0077295A">
      <w:pPr>
        <w:spacing w:after="0" w:line="360" w:lineRule="auto"/>
        <w:rPr>
          <w:rFonts w:ascii="Times New Roman" w:hAnsi="Times New Roman" w:cs="Times New Roman"/>
          <w:b/>
          <w:sz w:val="24"/>
          <w:szCs w:val="24"/>
          <w:u w:val="single"/>
          <w:lang w:val="fr-FR"/>
        </w:rPr>
      </w:pPr>
    </w:p>
    <w:p w:rsidR="0077295A" w:rsidRDefault="003D1EB5" w:rsidP="0077295A">
      <w:pPr>
        <w:spacing w:after="0" w:line="360" w:lineRule="auto"/>
        <w:rPr>
          <w:rFonts w:ascii="Times New Roman" w:hAnsi="Times New Roman" w:cs="Times New Roman"/>
          <w:b/>
          <w:sz w:val="24"/>
          <w:szCs w:val="24"/>
          <w:lang w:val="en-US"/>
        </w:rPr>
      </w:pPr>
      <w:r w:rsidRPr="003D1EB5">
        <w:rPr>
          <w:rFonts w:ascii="Times New Roman" w:hAnsi="Times New Roman" w:cs="Times New Roman"/>
          <w:b/>
          <w:sz w:val="24"/>
          <w:szCs w:val="24"/>
          <w:lang w:val="ru-RU" w:eastAsia="ru-RU"/>
        </w:rPr>
        <w:drawing>
          <wp:inline distT="0" distB="0" distL="0" distR="0">
            <wp:extent cx="6721992" cy="2743200"/>
            <wp:effectExtent l="19050" t="0" r="2658" b="0"/>
            <wp:docPr id="30"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7295A" w:rsidRPr="00993485" w:rsidRDefault="0077295A" w:rsidP="0077295A">
      <w:pPr>
        <w:spacing w:after="0" w:line="360" w:lineRule="auto"/>
        <w:jc w:val="center"/>
        <w:rPr>
          <w:rFonts w:ascii="Times New Roman" w:hAnsi="Times New Roman" w:cs="Times New Roman"/>
          <w:b/>
          <w:sz w:val="24"/>
          <w:szCs w:val="24"/>
          <w:u w:val="single"/>
          <w:lang w:val="fr-FR"/>
        </w:rPr>
      </w:pPr>
      <w:r w:rsidRPr="00993485">
        <w:rPr>
          <w:rFonts w:ascii="Times New Roman" w:hAnsi="Times New Roman" w:cs="Times New Roman"/>
          <w:b/>
          <w:sz w:val="24"/>
          <w:szCs w:val="24"/>
          <w:u w:val="single"/>
          <w:lang w:val="fr-FR"/>
        </w:rPr>
        <w:t>Figura 16</w:t>
      </w:r>
    </w:p>
    <w:p w:rsidR="0077295A" w:rsidRPr="00993485" w:rsidRDefault="0077295A" w:rsidP="0077295A">
      <w:pPr>
        <w:spacing w:after="0" w:line="360" w:lineRule="auto"/>
        <w:jc w:val="center"/>
        <w:rPr>
          <w:rFonts w:ascii="Times New Roman" w:hAnsi="Times New Roman" w:cs="Times New Roman"/>
          <w:b/>
          <w:sz w:val="24"/>
          <w:szCs w:val="24"/>
          <w:u w:val="single"/>
          <w:lang w:val="fr-FR"/>
        </w:rPr>
      </w:pPr>
    </w:p>
    <w:p w:rsidR="0077295A" w:rsidRPr="00470C45" w:rsidRDefault="0077295A" w:rsidP="0077295A">
      <w:pPr>
        <w:spacing w:after="0" w:line="360" w:lineRule="auto"/>
        <w:ind w:firstLine="720"/>
        <w:jc w:val="both"/>
        <w:rPr>
          <w:rFonts w:ascii="Times New Roman" w:hAnsi="Times New Roman" w:cs="Times New Roman"/>
          <w:b/>
          <w:sz w:val="24"/>
          <w:szCs w:val="24"/>
          <w:lang w:val="fr-FR"/>
        </w:rPr>
      </w:pPr>
      <w:r w:rsidRPr="00470C45">
        <w:rPr>
          <w:rFonts w:ascii="Times New Roman" w:hAnsi="Times New Roman" w:cs="Times New Roman"/>
          <w:b/>
          <w:sz w:val="24"/>
          <w:szCs w:val="24"/>
          <w:lang w:val="fr-FR"/>
        </w:rPr>
        <w:t>VIII .</w:t>
      </w:r>
      <w:r>
        <w:rPr>
          <w:rFonts w:ascii="Times New Roman" w:hAnsi="Times New Roman" w:cs="Times New Roman"/>
          <w:sz w:val="24"/>
          <w:szCs w:val="24"/>
          <w:lang w:val="fr-FR"/>
        </w:rPr>
        <w:t xml:space="preserve"> </w:t>
      </w:r>
      <w:r w:rsidRPr="00470C45">
        <w:rPr>
          <w:rFonts w:ascii="Times New Roman" w:hAnsi="Times New Roman" w:cs="Times New Roman"/>
          <w:b/>
          <w:sz w:val="24"/>
          <w:szCs w:val="24"/>
          <w:lang w:val="fr-FR"/>
        </w:rPr>
        <w:t>Întrebare de tip deschis</w:t>
      </w:r>
    </w:p>
    <w:p w:rsidR="0077295A" w:rsidRDefault="0077295A" w:rsidP="0077295A">
      <w:pPr>
        <w:spacing w:after="0" w:line="360" w:lineRule="auto"/>
        <w:ind w:firstLine="720"/>
        <w:jc w:val="both"/>
        <w:rPr>
          <w:rFonts w:ascii="Times New Roman" w:hAnsi="Times New Roman" w:cs="Times New Roman"/>
          <w:sz w:val="24"/>
          <w:szCs w:val="24"/>
          <w:lang w:val="fr-FR"/>
        </w:rPr>
      </w:pPr>
      <w:r w:rsidRPr="00993485">
        <w:rPr>
          <w:rFonts w:ascii="Times New Roman" w:hAnsi="Times New Roman" w:cs="Times New Roman"/>
          <w:sz w:val="24"/>
          <w:szCs w:val="24"/>
          <w:lang w:val="fr-FR"/>
        </w:rPr>
        <w:t>Per ansamblu la ultima într</w:t>
      </w:r>
      <w:r>
        <w:rPr>
          <w:rFonts w:ascii="Times New Roman" w:hAnsi="Times New Roman" w:cs="Times New Roman"/>
          <w:sz w:val="24"/>
          <w:szCs w:val="24"/>
          <w:lang w:val="fr-FR"/>
        </w:rPr>
        <w:t>ebare de tip deschis s-au expus</w:t>
      </w:r>
      <w:r w:rsidR="00CE40B8">
        <w:rPr>
          <w:rFonts w:ascii="Times New Roman" w:hAnsi="Times New Roman" w:cs="Times New Roman"/>
          <w:sz w:val="24"/>
          <w:szCs w:val="24"/>
          <w:lang w:val="fr-FR"/>
        </w:rPr>
        <w:t xml:space="preserve"> 26 de respondenţi, adică 7</w:t>
      </w:r>
      <w:r w:rsidRPr="00993485">
        <w:rPr>
          <w:rFonts w:ascii="Times New Roman" w:hAnsi="Times New Roman" w:cs="Times New Roman"/>
          <w:sz w:val="24"/>
          <w:szCs w:val="24"/>
          <w:lang w:val="fr-FR"/>
        </w:rPr>
        <w:t xml:space="preserve"> % din participanţii la sondaj. </w:t>
      </w:r>
      <w:r w:rsidRPr="00470C45">
        <w:rPr>
          <w:rFonts w:ascii="Times New Roman" w:hAnsi="Times New Roman" w:cs="Times New Roman"/>
          <w:sz w:val="24"/>
          <w:szCs w:val="24"/>
          <w:lang w:val="fr-FR"/>
        </w:rPr>
        <w:t xml:space="preserve">Comentariile includ </w:t>
      </w:r>
      <w:r w:rsidRPr="00470C45">
        <w:rPr>
          <w:rFonts w:ascii="Times New Roman" w:hAnsi="Times New Roman" w:cs="Times New Roman"/>
          <w:b/>
          <w:sz w:val="24"/>
          <w:szCs w:val="24"/>
          <w:lang w:val="fr-FR"/>
        </w:rPr>
        <w:t xml:space="preserve">probleme </w:t>
      </w:r>
      <w:r w:rsidRPr="00470C45">
        <w:rPr>
          <w:rFonts w:ascii="Times New Roman" w:hAnsi="Times New Roman" w:cs="Times New Roman"/>
          <w:sz w:val="24"/>
          <w:szCs w:val="24"/>
          <w:lang w:val="fr-FR"/>
        </w:rPr>
        <w:t>de genul:</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Am dori unele schimbări în PIGD ș</w:t>
      </w:r>
      <w:r>
        <w:rPr>
          <w:rFonts w:ascii="Times New Roman" w:eastAsia="Times New Roman" w:hAnsi="Times New Roman" w:cs="Times New Roman"/>
          <w:noProof w:val="0"/>
          <w:color w:val="000000"/>
          <w:sz w:val="20"/>
          <w:szCs w:val="20"/>
          <w:lang w:val="en-US"/>
        </w:rPr>
        <w:t>i anume la categoria principal</w:t>
      </w:r>
      <w:r w:rsidR="0051445F">
        <w:rPr>
          <w:rFonts w:ascii="Times New Roman" w:eastAsia="Times New Roman" w:hAnsi="Times New Roman" w:cs="Times New Roman"/>
          <w:noProof w:val="0"/>
          <w:color w:val="000000"/>
          <w:sz w:val="20"/>
          <w:szCs w:val="20"/>
          <w:lang w:val="en-US"/>
        </w:rPr>
        <w:t>ă</w:t>
      </w:r>
      <w:r>
        <w:rPr>
          <w:rFonts w:ascii="Times New Roman" w:eastAsia="Times New Roman" w:hAnsi="Times New Roman" w:cs="Times New Roman"/>
          <w:noProof w:val="0"/>
          <w:color w:val="000000"/>
          <w:sz w:val="20"/>
          <w:szCs w:val="20"/>
          <w:lang w:val="en-US"/>
        </w:rPr>
        <w:t>;</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D</w:t>
      </w:r>
      <w:r w:rsidRPr="004D694A">
        <w:rPr>
          <w:rFonts w:ascii="Times New Roman" w:eastAsia="Times New Roman" w:hAnsi="Times New Roman" w:cs="Times New Roman"/>
          <w:noProof w:val="0"/>
          <w:color w:val="000000"/>
          <w:sz w:val="20"/>
          <w:szCs w:val="20"/>
          <w:lang w:val="en-US"/>
        </w:rPr>
        <w:t>orim unele schi</w:t>
      </w:r>
      <w:r w:rsidR="0051445F">
        <w:rPr>
          <w:rFonts w:ascii="Times New Roman" w:eastAsia="Times New Roman" w:hAnsi="Times New Roman" w:cs="Times New Roman"/>
          <w:noProof w:val="0"/>
          <w:color w:val="000000"/>
          <w:sz w:val="20"/>
          <w:szCs w:val="20"/>
          <w:lang w:val="en-US"/>
        </w:rPr>
        <w:t>m</w:t>
      </w:r>
      <w:r w:rsidRPr="004D694A">
        <w:rPr>
          <w:rFonts w:ascii="Times New Roman" w:eastAsia="Times New Roman" w:hAnsi="Times New Roman" w:cs="Times New Roman"/>
          <w:noProof w:val="0"/>
          <w:color w:val="000000"/>
          <w:sz w:val="20"/>
          <w:szCs w:val="20"/>
          <w:lang w:val="en-US"/>
        </w:rPr>
        <w:t>bări în PIGD</w:t>
      </w:r>
      <w:r>
        <w:rPr>
          <w:rFonts w:ascii="Times New Roman" w:eastAsia="Times New Roman" w:hAnsi="Times New Roman" w:cs="Times New Roman"/>
          <w:noProof w:val="0"/>
          <w:color w:val="000000"/>
          <w:sz w:val="20"/>
          <w:szCs w:val="20"/>
          <w:lang w:val="en-US"/>
        </w:rPr>
        <w:t>;</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Referitor la programul PIGD, în ceea ce privește depersonalizarea hotărîrilor, lasă de dorit</w:t>
      </w:r>
      <w:r>
        <w:rPr>
          <w:rFonts w:ascii="Times New Roman" w:eastAsia="Times New Roman" w:hAnsi="Times New Roman" w:cs="Times New Roman"/>
          <w:noProof w:val="0"/>
          <w:color w:val="000000"/>
          <w:sz w:val="20"/>
          <w:szCs w:val="20"/>
          <w:lang w:val="en-US"/>
        </w:rPr>
        <w:t>;</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V</w:t>
      </w:r>
      <w:r w:rsidRPr="004D694A">
        <w:rPr>
          <w:rFonts w:ascii="Times New Roman" w:eastAsia="Times New Roman" w:hAnsi="Times New Roman" w:cs="Times New Roman"/>
          <w:noProof w:val="0"/>
          <w:color w:val="000000"/>
          <w:sz w:val="20"/>
          <w:szCs w:val="20"/>
          <w:lang w:val="en-US"/>
        </w:rPr>
        <w:t>iteza PIDG urmează a fi ridicată la nivelul accesului maxim</w:t>
      </w:r>
      <w:r>
        <w:rPr>
          <w:rFonts w:ascii="Times New Roman" w:eastAsia="Times New Roman" w:hAnsi="Times New Roman" w:cs="Times New Roman"/>
          <w:noProof w:val="0"/>
          <w:color w:val="000000"/>
          <w:sz w:val="20"/>
          <w:szCs w:val="20"/>
          <w:lang w:val="en-US"/>
        </w:rPr>
        <w:t>;</w:t>
      </w:r>
    </w:p>
    <w:p w:rsidR="004D694A" w:rsidRPr="0051445F" w:rsidRDefault="004D694A" w:rsidP="0051445F">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lastRenderedPageBreak/>
        <w:t>PIGD-ul nu este ajustat conform codurilor de procedură (ex: la scrisoare de însoțire din PIGD nu este indicat mențiunia referitor la dreptul părților de a face cunoștință cu procesul-verbal al ședinței de judecată și solicitarea înregistrării audio) iar la rubrica rezultatului ședinței nu sunt modificări ceia ce ține de procedura medierii judiciare și modificările din Codul contravențional (ex. nu este așa motiv ca "nepr</w:t>
      </w:r>
      <w:r>
        <w:rPr>
          <w:rFonts w:ascii="Times New Roman" w:eastAsia="Times New Roman" w:hAnsi="Times New Roman" w:cs="Times New Roman"/>
          <w:noProof w:val="0"/>
          <w:color w:val="000000"/>
          <w:sz w:val="20"/>
          <w:szCs w:val="20"/>
          <w:lang w:val="en-US"/>
        </w:rPr>
        <w:t>ezentarea agentul constatator");</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PIGD si Femida lucreaza foarte lent, inclusiv după instalarea ultimelor versiuni, ceea ce are drept efect irosirea timpului în vedrea plasarii informatiei in PIGD de către judecatori, grefieri si asistenti</w:t>
      </w:r>
      <w:r>
        <w:rPr>
          <w:rFonts w:ascii="Times New Roman" w:eastAsia="Times New Roman" w:hAnsi="Times New Roman" w:cs="Times New Roman"/>
          <w:noProof w:val="0"/>
          <w:color w:val="000000"/>
          <w:sz w:val="20"/>
          <w:szCs w:val="20"/>
          <w:lang w:val="en-US"/>
        </w:rPr>
        <w:t>;</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Ar fi necesar de sporit viteza de lucru a PIGD-ului, avînd în vedere multitudinea de operații necesar de efectuat zilnic de colaboratori; de completat categoriile de dosare incluse; de revăzut modulul de repartizare aleatorie a dosarelor către judecători, avînd în vedere disproporția evidentă de dosare repartizate; de revăzut modulul anonimizării actelor judecătorești, așa cum pe lîngă anomizarea efectuată de persoană, programul anonimizează și alte date suplimentare care nu necesită anonimizare; modulul rezultatele ședințelor și fixarea noilor ședințe judiciare durează mult; modulul căutarea dosarelor după anumite criterii nu funcționează (adică nu stabilește dosarele necesare); repartizarea repetată a dosarelor nu se face deodată trebuie să repeți comanda nenumărate ori, ceea ce distabilizează activitatea instanței, avînd în vedere că zilnic se fac aproximativ 50 repartizări repetate în legătură cu încetarea medierii; repartizarea repetată a dosarelor a dosarelor urmează a fi efectuate de către persoanele responsabile de înregistrarea dosarelor dar nu de către manager, avînd în vedere că specialiștii cancelariei urmează să imprime fișa de redistribuie a dosarului, să o semneze, să verifice corectitudinea datelor și actelor din PIGD, datele să fie introduse în fișa acțiunilor, astfel angajații fiind impuși să piardă timpul transmițînd dosarele de la un angajat la altul. De revăzut modulul cu participantii, nu se salvează automat, urmează să bifezi citeva ori save, ca rezultat acelașui participant apare de cîteva ori. Aceeași situație este și cu publicarea hotărîrilor, ca rezultat în modulul publică hotărîrea apare aceeași hotărîre la publicare de cîteva ori. Gradul de nemulțumire față de funcționalitatea PIGD-ului și SRS Femida este maxim, în așa condiții de funcționalitate zilnică a programelor este imposibil de activat</w:t>
      </w:r>
      <w:r>
        <w:rPr>
          <w:rFonts w:ascii="Times New Roman" w:eastAsia="Times New Roman" w:hAnsi="Times New Roman" w:cs="Times New Roman"/>
          <w:noProof w:val="0"/>
          <w:color w:val="000000"/>
          <w:sz w:val="20"/>
          <w:szCs w:val="20"/>
          <w:lang w:val="en-US"/>
        </w:rPr>
        <w:t>;</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Este foarte problematic de lucrat în PIGD la moment. Foarte greu se înregistrează rezultatele ședințelor și a</w:t>
      </w:r>
      <w:r>
        <w:rPr>
          <w:rFonts w:ascii="Times New Roman" w:eastAsia="Times New Roman" w:hAnsi="Times New Roman" w:cs="Times New Roman"/>
          <w:noProof w:val="0"/>
          <w:color w:val="000000"/>
          <w:sz w:val="20"/>
          <w:szCs w:val="20"/>
          <w:lang w:val="en-US"/>
        </w:rPr>
        <w:t>mînările ședințelor de judecată;</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 xml:space="preserve">1. Ar fi o soluție ca în fiecare instanță de a fi instalat un messenger local de comunicare și respectiv transmitere a fișierelor, moment ce automat ar elimina publicul, dar ar fi totodată mai folositor. 2. În PIGD, de exemplu, la compartimentul ”citații”, este mereu problemă cu privire la redactarea citației anterior expediată, mereu fiind necesar de a întocmi una nouă, moment care nu se regăsea în versiunile anterioare (mai vechi) ale programului. 3. Luînd în considerare posibilitatea vizualizării și circuitul închis al schimbului de informații între colegi, ar fi o ideie de a permite grefierilor, asistenților și judecătorilor (în PIGD) de a putea vizualiza dosarele ce se află ori s-au aflat în gestiunea altor judecători, iar pentru a nu pune în situația cauzării unor erori s-ar putea de limitat accesul celorlalți colaboratori (menționați) doar prin posibilitatea vizualizării dar nu și a redactării sau efectuării unor schimbări (cu toate că și acest fapt nu e atît de important, luîndu-se în considerare că se observă </w:t>
      </w:r>
      <w:r>
        <w:rPr>
          <w:rFonts w:ascii="Times New Roman" w:eastAsia="Times New Roman" w:hAnsi="Times New Roman" w:cs="Times New Roman"/>
          <w:noProof w:val="0"/>
          <w:color w:val="000000"/>
          <w:sz w:val="20"/>
          <w:szCs w:val="20"/>
          <w:lang w:val="en-US"/>
        </w:rPr>
        <w:t>în PIGD cine face modificările);</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Rugăm să contribuiţi la datele expuse în comentariul de la pct.2</w:t>
      </w:r>
      <w:r>
        <w:rPr>
          <w:rFonts w:ascii="Times New Roman" w:eastAsia="Times New Roman" w:hAnsi="Times New Roman" w:cs="Times New Roman"/>
          <w:noProof w:val="0"/>
          <w:color w:val="000000"/>
          <w:sz w:val="20"/>
          <w:szCs w:val="20"/>
          <w:lang w:val="en-US"/>
        </w:rPr>
        <w:t>;</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Nu</w:t>
      </w:r>
      <w:r w:rsidRPr="004D694A">
        <w:rPr>
          <w:rFonts w:ascii="Times New Roman" w:eastAsia="Times New Roman" w:hAnsi="Times New Roman" w:cs="Times New Roman"/>
          <w:noProof w:val="0"/>
          <w:color w:val="000000"/>
          <w:sz w:val="20"/>
          <w:szCs w:val="20"/>
          <w:lang w:val="en-US"/>
        </w:rPr>
        <w:t xml:space="preserve"> sunt cointeresați ca PIGD să funcționeze si să fie acesibil pentru toate problemele, totodat</w:t>
      </w:r>
      <w:r>
        <w:rPr>
          <w:rFonts w:ascii="Times New Roman" w:eastAsia="Times New Roman" w:hAnsi="Times New Roman" w:cs="Times New Roman"/>
          <w:noProof w:val="0"/>
          <w:color w:val="000000"/>
          <w:sz w:val="20"/>
          <w:szCs w:val="20"/>
          <w:lang w:val="en-US"/>
        </w:rPr>
        <w:t>ă</w:t>
      </w:r>
      <w:r w:rsidRPr="004D694A">
        <w:rPr>
          <w:rFonts w:ascii="Times New Roman" w:eastAsia="Times New Roman" w:hAnsi="Times New Roman" w:cs="Times New Roman"/>
          <w:noProof w:val="0"/>
          <w:color w:val="000000"/>
          <w:sz w:val="20"/>
          <w:szCs w:val="20"/>
          <w:lang w:val="en-US"/>
        </w:rPr>
        <w:t xml:space="preserve"> se conduc de princi</w:t>
      </w:r>
      <w:r>
        <w:rPr>
          <w:rFonts w:ascii="Times New Roman" w:eastAsia="Times New Roman" w:hAnsi="Times New Roman" w:cs="Times New Roman"/>
          <w:noProof w:val="0"/>
          <w:color w:val="000000"/>
          <w:sz w:val="20"/>
          <w:szCs w:val="20"/>
          <w:lang w:val="en-US"/>
        </w:rPr>
        <w:t>piul</w:t>
      </w:r>
      <w:r w:rsidRPr="004D694A">
        <w:rPr>
          <w:rFonts w:ascii="Times New Roman" w:eastAsia="Times New Roman" w:hAnsi="Times New Roman" w:cs="Times New Roman"/>
          <w:noProof w:val="0"/>
          <w:color w:val="000000"/>
          <w:sz w:val="20"/>
          <w:szCs w:val="20"/>
          <w:lang w:val="en-US"/>
        </w:rPr>
        <w:t xml:space="preserve"> ziu</w:t>
      </w:r>
      <w:r>
        <w:rPr>
          <w:rFonts w:ascii="Times New Roman" w:eastAsia="Times New Roman" w:hAnsi="Times New Roman" w:cs="Times New Roman"/>
          <w:noProof w:val="0"/>
          <w:color w:val="000000"/>
          <w:sz w:val="20"/>
          <w:szCs w:val="20"/>
          <w:lang w:val="en-US"/>
        </w:rPr>
        <w:t>a</w:t>
      </w:r>
      <w:r w:rsidRPr="004D694A">
        <w:rPr>
          <w:rFonts w:ascii="Times New Roman" w:eastAsia="Times New Roman" w:hAnsi="Times New Roman" w:cs="Times New Roman"/>
          <w:noProof w:val="0"/>
          <w:color w:val="000000"/>
          <w:sz w:val="20"/>
          <w:szCs w:val="20"/>
          <w:lang w:val="en-US"/>
        </w:rPr>
        <w:t xml:space="preserve"> de muncă a trecut dar lucru ei nu l</w:t>
      </w:r>
      <w:r>
        <w:rPr>
          <w:rFonts w:ascii="Times New Roman" w:eastAsia="Times New Roman" w:hAnsi="Times New Roman" w:cs="Times New Roman"/>
          <w:noProof w:val="0"/>
          <w:color w:val="000000"/>
          <w:sz w:val="20"/>
          <w:szCs w:val="20"/>
          <w:lang w:val="en-US"/>
        </w:rPr>
        <w:t>-</w:t>
      </w:r>
      <w:r w:rsidRPr="004D694A">
        <w:rPr>
          <w:rFonts w:ascii="Times New Roman" w:eastAsia="Times New Roman" w:hAnsi="Times New Roman" w:cs="Times New Roman"/>
          <w:noProof w:val="0"/>
          <w:color w:val="000000"/>
          <w:sz w:val="20"/>
          <w:szCs w:val="20"/>
          <w:lang w:val="en-US"/>
        </w:rPr>
        <w:t>au facut asa funcționează, la acest capitol pot menționa că, colaboratori instan</w:t>
      </w:r>
      <w:r>
        <w:rPr>
          <w:rFonts w:ascii="Times New Roman" w:eastAsia="Times New Roman" w:hAnsi="Times New Roman" w:cs="Times New Roman"/>
          <w:noProof w:val="0"/>
          <w:color w:val="000000"/>
          <w:sz w:val="20"/>
          <w:szCs w:val="20"/>
          <w:lang w:val="en-US"/>
        </w:rPr>
        <w:t>t</w:t>
      </w:r>
      <w:r w:rsidRPr="004D694A">
        <w:rPr>
          <w:rFonts w:ascii="Times New Roman" w:eastAsia="Times New Roman" w:hAnsi="Times New Roman" w:cs="Times New Roman"/>
          <w:noProof w:val="0"/>
          <w:color w:val="000000"/>
          <w:sz w:val="20"/>
          <w:szCs w:val="20"/>
          <w:lang w:val="en-US"/>
        </w:rPr>
        <w:t xml:space="preserve">elor se ciocnesc multe probleme care trebuia fi elucidate de persoanele care contribuie la reforma </w:t>
      </w:r>
      <w:r>
        <w:rPr>
          <w:rFonts w:ascii="Times New Roman" w:eastAsia="Times New Roman" w:hAnsi="Times New Roman" w:cs="Times New Roman"/>
          <w:noProof w:val="0"/>
          <w:color w:val="000000"/>
          <w:sz w:val="20"/>
          <w:szCs w:val="20"/>
          <w:lang w:val="en-US"/>
        </w:rPr>
        <w:t>și la înbunătățirea programului;</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1) Nu pot fi depersonalizate hotărârile judecătorești în PIGD, deoarece se denaturează datele din textul hotărîrii. Asistenții judiciari depersonalizează datele din hotărîrile judecătorești manual în documentul de format Word și apoi le plasează pe pagina-web a instanței; 2) Nu întotdeauna este posibilă demararea "SRS Femida" prin intermediul PIGD în legătură cu apărarea defecțiunilor tehnice, din acest motiv grefieri</w:t>
      </w:r>
      <w:r>
        <w:rPr>
          <w:rFonts w:ascii="Times New Roman" w:eastAsia="Times New Roman" w:hAnsi="Times New Roman" w:cs="Times New Roman"/>
          <w:noProof w:val="0"/>
          <w:color w:val="000000"/>
          <w:sz w:val="20"/>
          <w:szCs w:val="20"/>
          <w:lang w:val="en-US"/>
        </w:rPr>
        <w:t>i des se folosesc cu dictofoane;</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 xml:space="preserve">În ce privește parolele și nivelurile de acces, cât și despre altele. 1. Dacă parola a fost creată de utilizator în corespundere cu numărul cifrelor și criteriilor recomandate, din care considerente PIGD frecvent solicită schimbarea parolei afișînd fereastră respectivă, chiar și la încercare de a schimba parola ? Fereastră care încurcă în activitatea și utilizarea PIGD. 2. Nivelurile de acces în PIGD, probabil sunt create în scop de </w:t>
      </w:r>
      <w:r w:rsidRPr="004D694A">
        <w:rPr>
          <w:rFonts w:ascii="Times New Roman" w:eastAsia="Times New Roman" w:hAnsi="Times New Roman" w:cs="Times New Roman"/>
          <w:noProof w:val="0"/>
          <w:color w:val="000000"/>
          <w:sz w:val="20"/>
          <w:szCs w:val="20"/>
          <w:lang w:val="en-US"/>
        </w:rPr>
        <w:lastRenderedPageBreak/>
        <w:t>siguranță și securitate, însă în activitatea judecătorilor des apar situații de a verifica existența pe rolul instanței (instanțelor) de judecată unui sau altui dosar anumit, numărul acestuia și/sau data parvenirii, etapa judecării acestuia, soluția adoptată, etc., însă la ce sunt limitați judecătorii, datorită nivelului de acces redus doar la dosarele aflate în procedura sa. Pe de altă parte, de exemplu, un angajat simplu al cancelariei judecătoriei, care nu are statut special și responsabilitățile similare judecătorilor, potrivit PIGD de la calculatorul său instalat în cancelarie unde fluxul de angajați și de populație este destul de înalt comparativ cu biroul judecătorului, are acces la toate dosarele în întreagă instanța de judecată, iar după 01.01.2017 are acces și la dosarele și din alte sediile ale judecătoriei. Cred că soluția cu privire accesul judecătorilor doar la dosarele aflate în procedura sa, este lipsită de rațiune și nu vine în asigurarea securității PIGD, dar crează împiedimente tehnice în obținerea informației de către judecători în activitatea sa. De exemplu, la moment, pentru a viziona dacă la judecătoria unui alt sediu este un dosar penal în privința aceluiași inculpat, care este în procedura unui anumit judecător, ultimul folosește portalul instanțelor judecătorești ca vizitator obișnuit, însă completarea și afișarea datelor din portal depinde de factori de decizie din sediul unei altei instanțe și informația este parvenită cu întîrziere sau nu se publică. Evident că alternativ se folosește și telefonul, dar acestă impică timpul în plus, cît și deranjamentul persoanei contactate. Cre</w:t>
      </w:r>
      <w:r>
        <w:rPr>
          <w:rFonts w:ascii="Times New Roman" w:eastAsia="Times New Roman" w:hAnsi="Times New Roman" w:cs="Times New Roman"/>
          <w:noProof w:val="0"/>
          <w:color w:val="000000"/>
          <w:sz w:val="20"/>
          <w:szCs w:val="20"/>
          <w:lang w:val="en-US"/>
        </w:rPr>
        <w:t>d că în această direcție PIGD ne</w:t>
      </w:r>
      <w:r w:rsidRPr="004D694A">
        <w:rPr>
          <w:rFonts w:ascii="Times New Roman" w:eastAsia="Times New Roman" w:hAnsi="Times New Roman" w:cs="Times New Roman"/>
          <w:noProof w:val="0"/>
          <w:color w:val="000000"/>
          <w:sz w:val="20"/>
          <w:szCs w:val="20"/>
          <w:lang w:val="en-US"/>
        </w:rPr>
        <w:t>cesită înbunătățire, accesul judecătorilor la alte dosare decât la cele din procedura sa, să fie doar în regim ”citire”. 3. Din 01.01.2017 s-a format Judecătoria Chișinău cu 5 sedii. Pentru a fixa ședința de judecată în anumită sala d</w:t>
      </w:r>
      <w:r>
        <w:rPr>
          <w:rFonts w:ascii="Times New Roman" w:eastAsia="Times New Roman" w:hAnsi="Times New Roman" w:cs="Times New Roman"/>
          <w:noProof w:val="0"/>
          <w:color w:val="000000"/>
          <w:sz w:val="20"/>
          <w:szCs w:val="20"/>
          <w:lang w:val="en-US"/>
        </w:rPr>
        <w:t>e judecată într-un anumit sediu</w:t>
      </w:r>
      <w:r w:rsidRPr="004D694A">
        <w:rPr>
          <w:rFonts w:ascii="Times New Roman" w:eastAsia="Times New Roman" w:hAnsi="Times New Roman" w:cs="Times New Roman"/>
          <w:noProof w:val="0"/>
          <w:color w:val="000000"/>
          <w:sz w:val="20"/>
          <w:szCs w:val="20"/>
          <w:lang w:val="en-US"/>
        </w:rPr>
        <w:t>, acesta urmează a fi căutat nu numai printre sălile sediului respectiv,</w:t>
      </w:r>
      <w:r>
        <w:rPr>
          <w:rFonts w:ascii="Times New Roman" w:eastAsia="Times New Roman" w:hAnsi="Times New Roman" w:cs="Times New Roman"/>
          <w:noProof w:val="0"/>
          <w:color w:val="000000"/>
          <w:sz w:val="20"/>
          <w:szCs w:val="20"/>
          <w:lang w:val="en-US"/>
        </w:rPr>
        <w:t xml:space="preserve"> dar și printre numeroase săli</w:t>
      </w:r>
      <w:r w:rsidRPr="004D694A">
        <w:rPr>
          <w:rFonts w:ascii="Times New Roman" w:eastAsia="Times New Roman" w:hAnsi="Times New Roman" w:cs="Times New Roman"/>
          <w:noProof w:val="0"/>
          <w:color w:val="000000"/>
          <w:sz w:val="20"/>
          <w:szCs w:val="20"/>
          <w:lang w:val="en-US"/>
        </w:rPr>
        <w:t xml:space="preserve"> ale altor sedii judecătoriei, ce implică timpul suplimentar și crează anumite deranjamente pentru utilizatori. 4. De cînd serverul nu se află în sediul instanței de judecată, timpul așteptării parvenirii răspunsului la anumită acțiune efectuată în PIGD, s-a majorat esențial, ce implică timpul suplimentar (mai mult) pentru executarea anumitei acțiuni în PIGD, dar fără de care nu pot fi efectuate următoarele acțiuni în PIGD. 5. Deseori PIGD din nimic, la ”bun</w:t>
      </w:r>
      <w:r>
        <w:rPr>
          <w:rFonts w:ascii="Times New Roman" w:eastAsia="Times New Roman" w:hAnsi="Times New Roman" w:cs="Times New Roman"/>
          <w:noProof w:val="0"/>
          <w:color w:val="000000"/>
          <w:sz w:val="20"/>
          <w:szCs w:val="20"/>
          <w:lang w:val="en-US"/>
        </w:rPr>
        <w:t>ul</w:t>
      </w:r>
      <w:r w:rsidRPr="004D694A">
        <w:rPr>
          <w:rFonts w:ascii="Times New Roman" w:eastAsia="Times New Roman" w:hAnsi="Times New Roman" w:cs="Times New Roman"/>
          <w:noProof w:val="0"/>
          <w:color w:val="000000"/>
          <w:sz w:val="20"/>
          <w:szCs w:val="20"/>
          <w:lang w:val="en-US"/>
        </w:rPr>
        <w:t xml:space="preserve"> plac al său” schimbă limba în care sunt afișate înscripțiile în meniu</w:t>
      </w:r>
      <w:r>
        <w:rPr>
          <w:rFonts w:ascii="Times New Roman" w:eastAsia="Times New Roman" w:hAnsi="Times New Roman" w:cs="Times New Roman"/>
          <w:noProof w:val="0"/>
          <w:color w:val="000000"/>
          <w:sz w:val="20"/>
          <w:szCs w:val="20"/>
          <w:lang w:val="en-US"/>
        </w:rPr>
        <w:t>l</w:t>
      </w:r>
      <w:r w:rsidRPr="004D694A">
        <w:rPr>
          <w:rFonts w:ascii="Times New Roman" w:eastAsia="Times New Roman" w:hAnsi="Times New Roman" w:cs="Times New Roman"/>
          <w:noProof w:val="0"/>
          <w:color w:val="000000"/>
          <w:sz w:val="20"/>
          <w:szCs w:val="20"/>
          <w:lang w:val="en-US"/>
        </w:rPr>
        <w:t xml:space="preserve"> principal sau în ferestre</w:t>
      </w:r>
      <w:r>
        <w:rPr>
          <w:rFonts w:ascii="Times New Roman" w:eastAsia="Times New Roman" w:hAnsi="Times New Roman" w:cs="Times New Roman"/>
          <w:noProof w:val="0"/>
          <w:color w:val="000000"/>
          <w:sz w:val="20"/>
          <w:szCs w:val="20"/>
          <w:lang w:val="en-US"/>
        </w:rPr>
        <w:t>le</w:t>
      </w:r>
      <w:r w:rsidRPr="004D694A">
        <w:rPr>
          <w:rFonts w:ascii="Times New Roman" w:eastAsia="Times New Roman" w:hAnsi="Times New Roman" w:cs="Times New Roman"/>
          <w:noProof w:val="0"/>
          <w:color w:val="000000"/>
          <w:sz w:val="20"/>
          <w:szCs w:val="20"/>
          <w:lang w:val="en-US"/>
        </w:rPr>
        <w:t xml:space="preserve"> informative ce se deschid după executarea anumitei acțiuni, prin ce complică ut</w:t>
      </w:r>
      <w:r w:rsidR="00C836D8">
        <w:rPr>
          <w:rFonts w:ascii="Times New Roman" w:eastAsia="Times New Roman" w:hAnsi="Times New Roman" w:cs="Times New Roman"/>
          <w:noProof w:val="0"/>
          <w:color w:val="000000"/>
          <w:sz w:val="20"/>
          <w:szCs w:val="20"/>
          <w:lang w:val="en-US"/>
        </w:rPr>
        <w:t>ilizarea acestuia în continuare;</w:t>
      </w:r>
    </w:p>
    <w:p w:rsidR="004D694A" w:rsidRPr="004D694A" w:rsidRDefault="00C836D8"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S</w:t>
      </w:r>
      <w:r w:rsidR="004D694A" w:rsidRPr="004D694A">
        <w:rPr>
          <w:rFonts w:ascii="Times New Roman" w:eastAsia="Times New Roman" w:hAnsi="Times New Roman" w:cs="Times New Roman"/>
          <w:noProof w:val="0"/>
          <w:color w:val="000000"/>
          <w:sz w:val="20"/>
          <w:szCs w:val="20"/>
          <w:lang w:val="en-US"/>
        </w:rPr>
        <w:t>ă fie mai receptivi la necesitățile instanței</w:t>
      </w:r>
      <w:r>
        <w:rPr>
          <w:rFonts w:ascii="Times New Roman" w:eastAsia="Times New Roman" w:hAnsi="Times New Roman" w:cs="Times New Roman"/>
          <w:noProof w:val="0"/>
          <w:color w:val="000000"/>
          <w:sz w:val="20"/>
          <w:szCs w:val="20"/>
          <w:lang w:val="en-US"/>
        </w:rPr>
        <w:t>;</w:t>
      </w:r>
    </w:p>
    <w:p w:rsidR="004D694A" w:rsidRPr="004D694A" w:rsidRDefault="00C836D8"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E</w:t>
      </w:r>
      <w:r w:rsidR="004D694A" w:rsidRPr="004D694A">
        <w:rPr>
          <w:rFonts w:ascii="Times New Roman" w:eastAsia="Times New Roman" w:hAnsi="Times New Roman" w:cs="Times New Roman"/>
          <w:noProof w:val="0"/>
          <w:color w:val="000000"/>
          <w:sz w:val="20"/>
          <w:szCs w:val="20"/>
          <w:lang w:val="en-US"/>
        </w:rPr>
        <w:t>ste nevoie de careva modificări la PIGD, avem multe propuneri care ne-am putea ajute lucrul</w:t>
      </w:r>
      <w:r>
        <w:rPr>
          <w:rFonts w:ascii="Times New Roman" w:eastAsia="Times New Roman" w:hAnsi="Times New Roman" w:cs="Times New Roman"/>
          <w:noProof w:val="0"/>
          <w:color w:val="000000"/>
          <w:sz w:val="20"/>
          <w:szCs w:val="20"/>
          <w:lang w:val="en-US"/>
        </w:rPr>
        <w:t>;</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În linii generale este posibil de lucrat în asemenea condiții pentru că trebuie să-mi îndeplinesc lucru</w:t>
      </w:r>
      <w:r w:rsidR="00C836D8">
        <w:rPr>
          <w:rFonts w:ascii="Times New Roman" w:eastAsia="Times New Roman" w:hAnsi="Times New Roman" w:cs="Times New Roman"/>
          <w:noProof w:val="0"/>
          <w:color w:val="000000"/>
          <w:sz w:val="20"/>
          <w:szCs w:val="20"/>
          <w:lang w:val="en-US"/>
        </w:rPr>
        <w:t>l</w:t>
      </w:r>
      <w:r w:rsidRPr="004D694A">
        <w:rPr>
          <w:rFonts w:ascii="Times New Roman" w:eastAsia="Times New Roman" w:hAnsi="Times New Roman" w:cs="Times New Roman"/>
          <w:noProof w:val="0"/>
          <w:color w:val="000000"/>
          <w:sz w:val="20"/>
          <w:szCs w:val="20"/>
          <w:lang w:val="en-US"/>
        </w:rPr>
        <w:t xml:space="preserve"> și mă adaptez, dar totuși este nevoie ca persoana responsabilă să monitorizeze funcționalitatea calculatorelor în instanță pentru că, toate impedimentele pe care le-am descris foarte mult îmi încetinesc activitatea din cauza căror sunt nevoită să mă rețin mereu în afara orelor de serviciu pentru a finisa lucru</w:t>
      </w:r>
      <w:r w:rsidR="00C836D8">
        <w:rPr>
          <w:rFonts w:ascii="Times New Roman" w:eastAsia="Times New Roman" w:hAnsi="Times New Roman" w:cs="Times New Roman"/>
          <w:noProof w:val="0"/>
          <w:color w:val="000000"/>
          <w:sz w:val="20"/>
          <w:szCs w:val="20"/>
          <w:lang w:val="en-US"/>
        </w:rPr>
        <w:t>l;</w:t>
      </w:r>
    </w:p>
    <w:p w:rsidR="004D694A" w:rsidRPr="004D694A" w:rsidRDefault="00C836D8"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O pacoste adevărată;</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Programul PIGD deseori se blochează, apar erori</w:t>
      </w:r>
      <w:r w:rsidR="00C836D8">
        <w:rPr>
          <w:rFonts w:ascii="Times New Roman" w:eastAsia="Times New Roman" w:hAnsi="Times New Roman" w:cs="Times New Roman"/>
          <w:noProof w:val="0"/>
          <w:color w:val="000000"/>
          <w:sz w:val="20"/>
          <w:szCs w:val="20"/>
          <w:lang w:val="en-US"/>
        </w:rPr>
        <w:t>, nu identifică judecătorul etc;</w:t>
      </w:r>
    </w:p>
    <w:p w:rsidR="004D694A" w:rsidRPr="004D694A" w:rsidRDefault="004D694A" w:rsidP="004D694A">
      <w:pPr>
        <w:pStyle w:val="ab"/>
        <w:numPr>
          <w:ilvl w:val="0"/>
          <w:numId w:val="25"/>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În linii generale, lucrul cu Femida este foarte ușor și comod. Iar ce ține de PIGD, aici este o părere separată, avînd în vedere că însăși programul în sine dublează munca efectuată zilnic, dar și are foarte multe lacune, unele momente neelaborate pînă la capăt. Mai mult ca atît, de obicei după orele 15, programul lucrează greu, rezultatele, uneori, trebuie să le plasezi de cîte 2 ori, deoarce din prima afișează eroare - cum ar fi ,, judecător neidentificat,,; se schimbă limba în program în engleză, sunt cazuri cînd un rezultat, spre ex-lu, a fost plasat, dar ulter</w:t>
      </w:r>
      <w:r w:rsidR="00C836D8">
        <w:rPr>
          <w:rFonts w:ascii="Times New Roman" w:eastAsia="Times New Roman" w:hAnsi="Times New Roman" w:cs="Times New Roman"/>
          <w:noProof w:val="0"/>
          <w:color w:val="000000"/>
          <w:sz w:val="20"/>
          <w:szCs w:val="20"/>
          <w:lang w:val="en-US"/>
        </w:rPr>
        <w:t>ior arată că nu a fost plasat</w:t>
      </w:r>
      <w:r w:rsidRPr="004D694A">
        <w:rPr>
          <w:rFonts w:ascii="Times New Roman" w:eastAsia="Times New Roman" w:hAnsi="Times New Roman" w:cs="Times New Roman"/>
          <w:noProof w:val="0"/>
          <w:color w:val="000000"/>
          <w:sz w:val="20"/>
          <w:szCs w:val="20"/>
          <w:lang w:val="en-US"/>
        </w:rPr>
        <w:t xml:space="preserve"> etc.</w:t>
      </w:r>
    </w:p>
    <w:p w:rsidR="004D694A" w:rsidRPr="004D694A" w:rsidRDefault="004D694A" w:rsidP="00C836D8">
      <w:pPr>
        <w:pStyle w:val="ab"/>
        <w:spacing w:after="0" w:line="360" w:lineRule="auto"/>
        <w:ind w:left="1440"/>
        <w:jc w:val="both"/>
        <w:rPr>
          <w:rFonts w:ascii="Times New Roman" w:hAnsi="Times New Roman" w:cs="Times New Roman"/>
          <w:sz w:val="24"/>
          <w:szCs w:val="24"/>
          <w:lang w:val="fr-FR"/>
        </w:rPr>
      </w:pPr>
    </w:p>
    <w:p w:rsidR="0077295A" w:rsidRDefault="0077295A" w:rsidP="0077295A">
      <w:pPr>
        <w:spacing w:after="0" w:line="360" w:lineRule="auto"/>
        <w:ind w:left="1080"/>
        <w:jc w:val="both"/>
        <w:rPr>
          <w:rFonts w:ascii="Times New Roman" w:hAnsi="Times New Roman" w:cs="Times New Roman"/>
          <w:sz w:val="24"/>
          <w:szCs w:val="24"/>
          <w:lang w:val="fr-FR"/>
        </w:rPr>
      </w:pPr>
    </w:p>
    <w:p w:rsidR="00CE48E3" w:rsidRDefault="00CE48E3" w:rsidP="0077295A">
      <w:pPr>
        <w:spacing w:after="0" w:line="360" w:lineRule="auto"/>
        <w:ind w:left="1080"/>
        <w:jc w:val="both"/>
        <w:rPr>
          <w:rFonts w:ascii="Times New Roman" w:hAnsi="Times New Roman" w:cs="Times New Roman"/>
          <w:sz w:val="24"/>
          <w:szCs w:val="24"/>
          <w:lang w:val="fr-FR"/>
        </w:rPr>
      </w:pPr>
    </w:p>
    <w:p w:rsidR="00CE48E3" w:rsidRDefault="00CE48E3" w:rsidP="0077295A">
      <w:pPr>
        <w:spacing w:after="0" w:line="360" w:lineRule="auto"/>
        <w:ind w:left="1080"/>
        <w:jc w:val="both"/>
        <w:rPr>
          <w:rFonts w:ascii="Times New Roman" w:hAnsi="Times New Roman" w:cs="Times New Roman"/>
          <w:sz w:val="24"/>
          <w:szCs w:val="24"/>
          <w:lang w:val="fr-FR"/>
        </w:rPr>
      </w:pPr>
    </w:p>
    <w:p w:rsidR="00CE48E3" w:rsidRDefault="00CE48E3" w:rsidP="0077295A">
      <w:pPr>
        <w:spacing w:after="0" w:line="360" w:lineRule="auto"/>
        <w:ind w:left="1080"/>
        <w:jc w:val="both"/>
        <w:rPr>
          <w:rFonts w:ascii="Times New Roman" w:hAnsi="Times New Roman" w:cs="Times New Roman"/>
          <w:sz w:val="24"/>
          <w:szCs w:val="24"/>
          <w:lang w:val="fr-FR"/>
        </w:rPr>
      </w:pPr>
    </w:p>
    <w:p w:rsidR="00CE48E3" w:rsidRDefault="00CE48E3" w:rsidP="0077295A">
      <w:pPr>
        <w:spacing w:after="0" w:line="360" w:lineRule="auto"/>
        <w:ind w:left="1080"/>
        <w:jc w:val="both"/>
        <w:rPr>
          <w:rFonts w:ascii="Times New Roman" w:hAnsi="Times New Roman" w:cs="Times New Roman"/>
          <w:sz w:val="24"/>
          <w:szCs w:val="24"/>
          <w:lang w:val="fr-FR"/>
        </w:rPr>
      </w:pPr>
    </w:p>
    <w:p w:rsidR="00CE48E3" w:rsidRPr="00993485" w:rsidRDefault="00CE48E3" w:rsidP="0077295A">
      <w:pPr>
        <w:spacing w:after="0" w:line="360" w:lineRule="auto"/>
        <w:ind w:left="1080"/>
        <w:jc w:val="both"/>
        <w:rPr>
          <w:rFonts w:ascii="Times New Roman" w:hAnsi="Times New Roman" w:cs="Times New Roman"/>
          <w:sz w:val="24"/>
          <w:szCs w:val="24"/>
          <w:lang w:val="fr-FR"/>
        </w:rPr>
      </w:pPr>
    </w:p>
    <w:p w:rsidR="0077295A" w:rsidRPr="00993485" w:rsidRDefault="0077295A" w:rsidP="0077295A">
      <w:pPr>
        <w:pStyle w:val="ab"/>
        <w:spacing w:after="0" w:line="360" w:lineRule="auto"/>
        <w:ind w:left="1440"/>
        <w:jc w:val="both"/>
        <w:rPr>
          <w:rFonts w:ascii="Times New Roman" w:hAnsi="Times New Roman" w:cs="Times New Roman"/>
          <w:sz w:val="24"/>
          <w:szCs w:val="24"/>
          <w:lang w:val="fr-FR"/>
        </w:rPr>
      </w:pPr>
    </w:p>
    <w:p w:rsidR="0051445F" w:rsidRPr="00CE48E3" w:rsidRDefault="0077295A" w:rsidP="00CE48E3">
      <w:pPr>
        <w:pStyle w:val="ab"/>
        <w:numPr>
          <w:ilvl w:val="0"/>
          <w:numId w:val="14"/>
        </w:numPr>
        <w:spacing w:after="0" w:line="360" w:lineRule="auto"/>
        <w:ind w:left="1276" w:hanging="567"/>
        <w:jc w:val="both"/>
        <w:rPr>
          <w:rFonts w:ascii="Times New Roman" w:hAnsi="Times New Roman" w:cs="Times New Roman"/>
          <w:b/>
          <w:sz w:val="24"/>
          <w:szCs w:val="24"/>
          <w:lang w:val="en-US"/>
        </w:rPr>
      </w:pPr>
      <w:r w:rsidRPr="00CE48E3">
        <w:rPr>
          <w:rFonts w:ascii="Times New Roman" w:hAnsi="Times New Roman" w:cs="Times New Roman"/>
          <w:b/>
          <w:sz w:val="24"/>
          <w:szCs w:val="24"/>
          <w:lang w:val="en-US"/>
        </w:rPr>
        <w:lastRenderedPageBreak/>
        <w:t>Comentarii pozitive</w:t>
      </w:r>
    </w:p>
    <w:p w:rsidR="0051445F" w:rsidRDefault="0051445F" w:rsidP="0051445F">
      <w:pPr>
        <w:pStyle w:val="ab"/>
        <w:numPr>
          <w:ilvl w:val="0"/>
          <w:numId w:val="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Bine</w:t>
      </w:r>
      <w:r w:rsidR="000F20AC">
        <w:rPr>
          <w:rFonts w:ascii="Times New Roman" w:eastAsia="Times New Roman" w:hAnsi="Times New Roman" w:cs="Times New Roman"/>
          <w:noProof w:val="0"/>
          <w:color w:val="000000"/>
          <w:sz w:val="20"/>
          <w:szCs w:val="20"/>
          <w:lang w:val="en-US"/>
        </w:rPr>
        <w:t>;</w:t>
      </w:r>
    </w:p>
    <w:p w:rsidR="0051445F" w:rsidRPr="004D694A" w:rsidRDefault="0051445F" w:rsidP="0051445F">
      <w:pPr>
        <w:pStyle w:val="ab"/>
        <w:numPr>
          <w:ilvl w:val="0"/>
          <w:numId w:val="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 xml:space="preserve">În general PIGD și sistemului de înregistrare audio a ședințelor de judecată funcționează bine, mai existînd careva probleme minore, însă acestea sunt </w:t>
      </w:r>
      <w:r>
        <w:rPr>
          <w:rFonts w:ascii="Times New Roman" w:eastAsia="Times New Roman" w:hAnsi="Times New Roman" w:cs="Times New Roman"/>
          <w:noProof w:val="0"/>
          <w:color w:val="000000"/>
          <w:sz w:val="20"/>
          <w:szCs w:val="20"/>
          <w:lang w:val="en-US"/>
        </w:rPr>
        <w:t>înlăturate în termeni restrînși;</w:t>
      </w:r>
    </w:p>
    <w:p w:rsidR="0051445F" w:rsidRDefault="0051445F" w:rsidP="0051445F">
      <w:pPr>
        <w:pStyle w:val="ab"/>
        <w:numPr>
          <w:ilvl w:val="0"/>
          <w:numId w:val="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Nu sunt;</w:t>
      </w:r>
    </w:p>
    <w:p w:rsidR="0051445F" w:rsidRPr="004D694A" w:rsidRDefault="0051445F" w:rsidP="0051445F">
      <w:pPr>
        <w:pStyle w:val="ab"/>
        <w:numPr>
          <w:ilvl w:val="0"/>
          <w:numId w:val="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În general e bine;</w:t>
      </w:r>
    </w:p>
    <w:p w:rsidR="0051445F" w:rsidRPr="004D694A" w:rsidRDefault="0051445F" w:rsidP="0051445F">
      <w:pPr>
        <w:pStyle w:val="ab"/>
        <w:numPr>
          <w:ilvl w:val="0"/>
          <w:numId w:val="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Mulțumesc. Programul este foarte bun, ușor de utilizat chiar și pentru noii angajați adică începători, comparativ cu multe alte programe pe care le-am utiluzat în funcția deținută pînă la momentul angajării mele în calitate de specialist principal al c</w:t>
      </w:r>
      <w:r>
        <w:rPr>
          <w:rFonts w:ascii="Times New Roman" w:eastAsia="Times New Roman" w:hAnsi="Times New Roman" w:cs="Times New Roman"/>
          <w:noProof w:val="0"/>
          <w:color w:val="000000"/>
          <w:sz w:val="20"/>
          <w:szCs w:val="20"/>
          <w:lang w:val="en-US"/>
        </w:rPr>
        <w:t>ancelariei jud. cu sed.Cantemir;</w:t>
      </w:r>
    </w:p>
    <w:p w:rsidR="0051445F" w:rsidRPr="004D694A" w:rsidRDefault="0051445F" w:rsidP="0051445F">
      <w:pPr>
        <w:pStyle w:val="ab"/>
        <w:numPr>
          <w:ilvl w:val="0"/>
          <w:numId w:val="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sidRPr="004D694A">
        <w:rPr>
          <w:rFonts w:ascii="Times New Roman" w:eastAsia="Times New Roman" w:hAnsi="Times New Roman" w:cs="Times New Roman"/>
          <w:noProof w:val="0"/>
          <w:color w:val="000000"/>
          <w:sz w:val="20"/>
          <w:szCs w:val="20"/>
          <w:lang w:val="en-US"/>
        </w:rPr>
        <w:t>PI</w:t>
      </w:r>
      <w:r>
        <w:rPr>
          <w:rFonts w:ascii="Times New Roman" w:eastAsia="Times New Roman" w:hAnsi="Times New Roman" w:cs="Times New Roman"/>
          <w:noProof w:val="0"/>
          <w:color w:val="000000"/>
          <w:sz w:val="20"/>
          <w:szCs w:val="20"/>
          <w:lang w:val="en-US"/>
        </w:rPr>
        <w:t>GD usurează cu mult activitatea</w:t>
      </w:r>
      <w:r w:rsidRPr="004D694A">
        <w:rPr>
          <w:rFonts w:ascii="Times New Roman" w:eastAsia="Times New Roman" w:hAnsi="Times New Roman" w:cs="Times New Roman"/>
          <w:noProof w:val="0"/>
          <w:color w:val="000000"/>
          <w:sz w:val="20"/>
          <w:szCs w:val="20"/>
          <w:lang w:val="en-US"/>
        </w:rPr>
        <w:t xml:space="preserve">, sperăm că în viitor posibilitățile programului vor fi </w:t>
      </w:r>
      <w:r>
        <w:rPr>
          <w:rFonts w:ascii="Times New Roman" w:eastAsia="Times New Roman" w:hAnsi="Times New Roman" w:cs="Times New Roman"/>
          <w:noProof w:val="0"/>
          <w:color w:val="000000"/>
          <w:sz w:val="20"/>
          <w:szCs w:val="20"/>
          <w:lang w:val="en-US"/>
        </w:rPr>
        <w:t>mai vaste , și nu va fi necesar de a</w:t>
      </w:r>
      <w:r w:rsidRPr="004D694A">
        <w:rPr>
          <w:rFonts w:ascii="Times New Roman" w:eastAsia="Times New Roman" w:hAnsi="Times New Roman" w:cs="Times New Roman"/>
          <w:noProof w:val="0"/>
          <w:color w:val="000000"/>
          <w:sz w:val="20"/>
          <w:szCs w:val="20"/>
          <w:lang w:val="en-US"/>
        </w:rPr>
        <w:t xml:space="preserve"> efectua și lucru manual</w:t>
      </w:r>
      <w:r>
        <w:rPr>
          <w:rFonts w:ascii="Times New Roman" w:eastAsia="Times New Roman" w:hAnsi="Times New Roman" w:cs="Times New Roman"/>
          <w:noProof w:val="0"/>
          <w:color w:val="000000"/>
          <w:sz w:val="20"/>
          <w:szCs w:val="20"/>
          <w:lang w:val="en-US"/>
        </w:rPr>
        <w:t>;</w:t>
      </w:r>
    </w:p>
    <w:p w:rsidR="0051445F" w:rsidRPr="0051445F" w:rsidRDefault="0051445F" w:rsidP="0051445F">
      <w:pPr>
        <w:pStyle w:val="ab"/>
        <w:numPr>
          <w:ilvl w:val="0"/>
          <w:numId w:val="8"/>
        </w:numPr>
        <w:shd w:val="clear" w:color="auto" w:fill="BFBFBF" w:themeFill="background1" w:themeFillShade="BF"/>
        <w:spacing w:after="0" w:line="294" w:lineRule="atLeast"/>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F</w:t>
      </w:r>
      <w:r w:rsidRPr="004D694A">
        <w:rPr>
          <w:rFonts w:ascii="Times New Roman" w:eastAsia="Times New Roman" w:hAnsi="Times New Roman" w:cs="Times New Roman"/>
          <w:noProof w:val="0"/>
          <w:color w:val="000000"/>
          <w:sz w:val="20"/>
          <w:szCs w:val="20"/>
          <w:lang w:val="en-US"/>
        </w:rPr>
        <w:t>ără comentarii</w:t>
      </w:r>
      <w:r w:rsidR="000F20AC">
        <w:rPr>
          <w:rFonts w:ascii="Times New Roman" w:eastAsia="Times New Roman" w:hAnsi="Times New Roman" w:cs="Times New Roman"/>
          <w:noProof w:val="0"/>
          <w:color w:val="000000"/>
          <w:sz w:val="20"/>
          <w:szCs w:val="20"/>
          <w:lang w:val="en-US"/>
        </w:rPr>
        <w:t>.</w:t>
      </w:r>
    </w:p>
    <w:p w:rsidR="00CE40B8" w:rsidRDefault="00CE40B8" w:rsidP="000F20AC">
      <w:pPr>
        <w:spacing w:after="0" w:line="360" w:lineRule="auto"/>
        <w:jc w:val="both"/>
        <w:rPr>
          <w:rFonts w:ascii="Times New Roman" w:hAnsi="Times New Roman" w:cs="Times New Roman"/>
          <w:sz w:val="24"/>
          <w:szCs w:val="24"/>
          <w:lang w:val="en-US"/>
        </w:rPr>
      </w:pPr>
    </w:p>
    <w:p w:rsidR="00CE40B8" w:rsidRDefault="00CE40B8" w:rsidP="0077295A">
      <w:pPr>
        <w:spacing w:after="0" w:line="360" w:lineRule="auto"/>
        <w:ind w:firstLine="720"/>
        <w:jc w:val="both"/>
        <w:rPr>
          <w:rFonts w:ascii="Times New Roman" w:hAnsi="Times New Roman" w:cs="Times New Roman"/>
          <w:sz w:val="24"/>
          <w:szCs w:val="24"/>
          <w:lang w:val="en-US"/>
        </w:rPr>
      </w:pPr>
    </w:p>
    <w:p w:rsidR="0077295A" w:rsidRPr="00BA5A79" w:rsidRDefault="0077295A" w:rsidP="0077295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Figura 17 reflectă procentajul celor care au oferit comentarii generale.</w:t>
      </w:r>
    </w:p>
    <w:p w:rsidR="0077295A" w:rsidRDefault="00CE40B8" w:rsidP="0077295A">
      <w:pPr>
        <w:spacing w:after="0" w:line="360" w:lineRule="auto"/>
        <w:rPr>
          <w:rFonts w:ascii="Times New Roman" w:hAnsi="Times New Roman" w:cs="Times New Roman"/>
          <w:b/>
          <w:sz w:val="24"/>
          <w:szCs w:val="24"/>
          <w:lang w:val="en-US"/>
        </w:rPr>
      </w:pPr>
      <w:r w:rsidRPr="00CE40B8">
        <w:rPr>
          <w:rFonts w:ascii="Times New Roman" w:hAnsi="Times New Roman" w:cs="Times New Roman"/>
          <w:b/>
          <w:sz w:val="24"/>
          <w:szCs w:val="24"/>
          <w:lang w:val="ru-RU" w:eastAsia="ru-RU"/>
        </w:rPr>
        <w:drawing>
          <wp:inline distT="0" distB="0" distL="0" distR="0">
            <wp:extent cx="6583769" cy="2743200"/>
            <wp:effectExtent l="19050" t="0" r="7531" b="0"/>
            <wp:docPr id="31"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7295A" w:rsidRDefault="0077295A" w:rsidP="0077295A">
      <w:pPr>
        <w:spacing w:after="0" w:line="360" w:lineRule="auto"/>
        <w:jc w:val="center"/>
        <w:rPr>
          <w:rFonts w:ascii="Times New Roman" w:hAnsi="Times New Roman" w:cs="Times New Roman"/>
          <w:b/>
          <w:sz w:val="24"/>
          <w:szCs w:val="24"/>
          <w:u w:val="single"/>
          <w:lang w:val="en-US"/>
        </w:rPr>
      </w:pPr>
      <w:r w:rsidRPr="00BA6EC3">
        <w:rPr>
          <w:rFonts w:ascii="Times New Roman" w:hAnsi="Times New Roman" w:cs="Times New Roman"/>
          <w:b/>
          <w:sz w:val="24"/>
          <w:szCs w:val="24"/>
          <w:u w:val="single"/>
          <w:lang w:val="en-US"/>
        </w:rPr>
        <w:t>Figura 17</w:t>
      </w:r>
    </w:p>
    <w:p w:rsidR="0077295A" w:rsidRDefault="0077295A" w:rsidP="0077295A">
      <w:pPr>
        <w:spacing w:after="0" w:line="360" w:lineRule="auto"/>
        <w:jc w:val="center"/>
        <w:rPr>
          <w:rFonts w:ascii="Times New Roman" w:hAnsi="Times New Roman" w:cs="Times New Roman"/>
          <w:b/>
          <w:sz w:val="24"/>
          <w:szCs w:val="24"/>
          <w:u w:val="single"/>
          <w:lang w:val="en-US"/>
        </w:rPr>
      </w:pPr>
    </w:p>
    <w:p w:rsidR="0077295A" w:rsidRPr="00C15634" w:rsidRDefault="0077295A" w:rsidP="0077295A">
      <w:pPr>
        <w:pStyle w:val="ab"/>
        <w:numPr>
          <w:ilvl w:val="0"/>
          <w:numId w:val="14"/>
        </w:numPr>
        <w:spacing w:after="0" w:line="360" w:lineRule="auto"/>
        <w:ind w:left="1418" w:hanging="709"/>
        <w:rPr>
          <w:rFonts w:ascii="Times New Roman" w:hAnsi="Times New Roman" w:cs="Times New Roman"/>
          <w:b/>
          <w:sz w:val="24"/>
          <w:szCs w:val="24"/>
          <w:lang w:val="en-US"/>
        </w:rPr>
      </w:pPr>
      <w:r w:rsidRPr="00C15634">
        <w:rPr>
          <w:rFonts w:ascii="Times New Roman" w:hAnsi="Times New Roman" w:cs="Times New Roman"/>
          <w:b/>
          <w:sz w:val="24"/>
          <w:szCs w:val="24"/>
          <w:lang w:val="en-US"/>
        </w:rPr>
        <w:t>Concluzii la sondaj</w:t>
      </w:r>
    </w:p>
    <w:p w:rsidR="0077295A" w:rsidRDefault="0077295A" w:rsidP="0077295A">
      <w:pPr>
        <w:spacing w:after="0" w:line="360" w:lineRule="auto"/>
        <w:ind w:firstLine="720"/>
        <w:jc w:val="both"/>
        <w:rPr>
          <w:rFonts w:ascii="Times New Roman" w:hAnsi="Times New Roman" w:cs="Times New Roman"/>
          <w:sz w:val="24"/>
          <w:szCs w:val="24"/>
          <w:lang w:val="en-US"/>
        </w:rPr>
      </w:pPr>
      <w:r w:rsidRPr="007B180A">
        <w:rPr>
          <w:rFonts w:ascii="Times New Roman" w:hAnsi="Times New Roman" w:cs="Times New Roman"/>
          <w:sz w:val="24"/>
          <w:szCs w:val="24"/>
          <w:lang w:val="en-US"/>
        </w:rPr>
        <w:t>În general utilizatorii PIGD și SRS Femida sunt mulțumiți de calitatea serviciilor prestate de către Centrul de Telecomunicații Speciale, media răspunsurilor oferite la</w:t>
      </w:r>
      <w:r w:rsidR="000F20AC">
        <w:rPr>
          <w:rFonts w:ascii="Times New Roman" w:hAnsi="Times New Roman" w:cs="Times New Roman"/>
          <w:sz w:val="24"/>
          <w:szCs w:val="24"/>
          <w:lang w:val="en-US"/>
        </w:rPr>
        <w:t xml:space="preserve"> toate întrebările constituind 3.82</w:t>
      </w:r>
      <w:r w:rsidRPr="007B180A">
        <w:rPr>
          <w:rFonts w:ascii="Times New Roman" w:hAnsi="Times New Roman" w:cs="Times New Roman"/>
          <w:sz w:val="24"/>
          <w:szCs w:val="24"/>
          <w:lang w:val="en-US"/>
        </w:rPr>
        <w:t xml:space="preserve">, ceea ce prezumă faptul că </w:t>
      </w:r>
      <w:r>
        <w:rPr>
          <w:rFonts w:ascii="Times New Roman" w:hAnsi="Times New Roman" w:cs="Times New Roman"/>
          <w:sz w:val="24"/>
          <w:szCs w:val="24"/>
          <w:lang w:val="en-US"/>
        </w:rPr>
        <w:t>în rezultatul sondajului serviciile</w:t>
      </w:r>
      <w:r w:rsidRPr="007B180A">
        <w:rPr>
          <w:rFonts w:ascii="Times New Roman" w:hAnsi="Times New Roman" w:cs="Times New Roman"/>
          <w:sz w:val="24"/>
          <w:szCs w:val="24"/>
          <w:lang w:val="en-US"/>
        </w:rPr>
        <w:t xml:space="preserve"> </w:t>
      </w:r>
      <w:r>
        <w:rPr>
          <w:rFonts w:ascii="Times New Roman" w:hAnsi="Times New Roman" w:cs="Times New Roman"/>
          <w:sz w:val="24"/>
          <w:szCs w:val="24"/>
          <w:lang w:val="en-US"/>
        </w:rPr>
        <w:t>au fost</w:t>
      </w:r>
      <w:r w:rsidRPr="007B180A">
        <w:rPr>
          <w:rFonts w:ascii="Times New Roman" w:hAnsi="Times New Roman" w:cs="Times New Roman"/>
          <w:sz w:val="24"/>
          <w:szCs w:val="24"/>
          <w:lang w:val="en-US"/>
        </w:rPr>
        <w:t xml:space="preserve"> apreciat</w:t>
      </w:r>
      <w:r>
        <w:rPr>
          <w:rFonts w:ascii="Times New Roman" w:hAnsi="Times New Roman" w:cs="Times New Roman"/>
          <w:sz w:val="24"/>
          <w:szCs w:val="24"/>
          <w:lang w:val="en-US"/>
        </w:rPr>
        <w:t>e</w:t>
      </w:r>
      <w:r w:rsidRPr="007B180A">
        <w:rPr>
          <w:rFonts w:ascii="Times New Roman" w:hAnsi="Times New Roman" w:cs="Times New Roman"/>
          <w:sz w:val="24"/>
          <w:szCs w:val="24"/>
          <w:lang w:val="en-US"/>
        </w:rPr>
        <w:t xml:space="preserve"> cu calificativul ”bine”.</w:t>
      </w:r>
    </w:p>
    <w:p w:rsidR="0077295A" w:rsidRDefault="0077295A" w:rsidP="0077295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Totodată, menționăm că comentariile înserate în chestionare vor ajuta Agenția de Administrare a Instanțelor Judecătorești să evalueze și să îmbunătățească activitatea proprie şi serviciile contractate, ținînd cont de obiecțiile şi sugestiile prezentate de instanțele de judecată.</w:t>
      </w:r>
    </w:p>
    <w:p w:rsidR="0077295A" w:rsidRDefault="0077295A" w:rsidP="0077295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În același context, AAIJ își propune să ajusteze contractul anual încheiat cu ÎS ”Centrul de telecomunicații speciale”, în scopul îmbunătățirii aspectelor ce țin de asigurarea constantă a funcționalității, mentenanței, precum și a securității sistemului informațional judiciar, echipamentelor și infrastructurii informaționale din instanțele judecătorești din Republica Moldova, prin prestarea serviciilor de întreținere </w:t>
      </w:r>
      <w:r>
        <w:rPr>
          <w:rFonts w:ascii="Times New Roman" w:hAnsi="Times New Roman" w:cs="Times New Roman"/>
          <w:sz w:val="24"/>
          <w:szCs w:val="24"/>
          <w:lang w:val="en-US"/>
        </w:rPr>
        <w:lastRenderedPageBreak/>
        <w:t>și deservire tehnică a echipamentului din sistemului informațional judiciar, a platformei unice de hostare a paginilor web, a echipamentului de înregistrare audio, asigurarea securității transmiterii informațiilor în cadrul sistemului.</w:t>
      </w:r>
    </w:p>
    <w:p w:rsidR="0077295A" w:rsidRDefault="000F20AC" w:rsidP="0077295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La etapa actuală AAIJ continuă să desfășoare</w:t>
      </w:r>
      <w:r w:rsidR="0077295A">
        <w:rPr>
          <w:rFonts w:ascii="Times New Roman" w:hAnsi="Times New Roman" w:cs="Times New Roman"/>
          <w:sz w:val="24"/>
          <w:szCs w:val="24"/>
          <w:lang w:val="en-US"/>
        </w:rPr>
        <w:t xml:space="preserve"> o serie de activități concrete menite să elimine erorile tehnice apărute în PIGD, care se repetă și care necesită intervenții la nivel de dezvoltare. Astfel, </w:t>
      </w:r>
      <w:r>
        <w:rPr>
          <w:rFonts w:ascii="Times New Roman" w:hAnsi="Times New Roman" w:cs="Times New Roman"/>
          <w:sz w:val="24"/>
          <w:szCs w:val="24"/>
          <w:lang w:val="en-US"/>
        </w:rPr>
        <w:t xml:space="preserve">cu suportul Programului pentru Justiţie Transparentă </w:t>
      </w:r>
      <w:r w:rsidR="002F21F3">
        <w:rPr>
          <w:rFonts w:ascii="Times New Roman" w:hAnsi="Times New Roman" w:cs="Times New Roman"/>
          <w:sz w:val="24"/>
          <w:szCs w:val="24"/>
          <w:lang w:val="en-US"/>
        </w:rPr>
        <w:t>va fi</w:t>
      </w:r>
      <w:r w:rsidR="0077295A">
        <w:rPr>
          <w:rFonts w:ascii="Times New Roman" w:hAnsi="Times New Roman" w:cs="Times New Roman"/>
          <w:sz w:val="24"/>
          <w:szCs w:val="24"/>
          <w:lang w:val="en-US"/>
        </w:rPr>
        <w:t xml:space="preserve"> contractată</w:t>
      </w:r>
      <w:r w:rsidR="002F21F3">
        <w:rPr>
          <w:rFonts w:ascii="Times New Roman" w:hAnsi="Times New Roman" w:cs="Times New Roman"/>
          <w:sz w:val="24"/>
          <w:szCs w:val="24"/>
          <w:lang w:val="en-US"/>
        </w:rPr>
        <w:t xml:space="preserve"> în 2018</w:t>
      </w:r>
      <w:r w:rsidR="0077295A">
        <w:rPr>
          <w:rFonts w:ascii="Times New Roman" w:hAnsi="Times New Roman" w:cs="Times New Roman"/>
          <w:sz w:val="24"/>
          <w:szCs w:val="24"/>
          <w:lang w:val="en-US"/>
        </w:rPr>
        <w:t xml:space="preserve"> o companie IT care urmează să înlăture erorile tehnice raportate de instanțe</w:t>
      </w:r>
      <w:r>
        <w:rPr>
          <w:rFonts w:ascii="Times New Roman" w:hAnsi="Times New Roman" w:cs="Times New Roman"/>
          <w:sz w:val="24"/>
          <w:szCs w:val="24"/>
          <w:lang w:val="en-US"/>
        </w:rPr>
        <w:t>le care utilizează versiunea actuală</w:t>
      </w:r>
      <w:r w:rsidR="0077295A">
        <w:rPr>
          <w:rFonts w:ascii="Times New Roman" w:hAnsi="Times New Roman" w:cs="Times New Roman"/>
          <w:sz w:val="24"/>
          <w:szCs w:val="24"/>
          <w:lang w:val="en-US"/>
        </w:rPr>
        <w:t xml:space="preserve"> a PIGD, din momentul implementării acesteia.</w:t>
      </w:r>
    </w:p>
    <w:p w:rsidR="00CE48E3" w:rsidRPr="00CE48E3" w:rsidRDefault="00CE48E3" w:rsidP="00CE48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Totodată, AAIJ în colaborare cu CTS precum şi</w:t>
      </w:r>
      <w:r w:rsidR="002F21F3">
        <w:rPr>
          <w:rFonts w:ascii="Times New Roman" w:hAnsi="Times New Roman" w:cs="Times New Roman"/>
          <w:sz w:val="24"/>
          <w:szCs w:val="24"/>
        </w:rPr>
        <w:t xml:space="preserve"> după caz cu suportul</w:t>
      </w:r>
      <w:r>
        <w:rPr>
          <w:rFonts w:ascii="Times New Roman" w:hAnsi="Times New Roman" w:cs="Times New Roman"/>
          <w:sz w:val="24"/>
          <w:szCs w:val="24"/>
        </w:rPr>
        <w:t xml:space="preserve"> Programul</w:t>
      </w:r>
      <w:r w:rsidR="002F21F3">
        <w:rPr>
          <w:rFonts w:ascii="Times New Roman" w:hAnsi="Times New Roman" w:cs="Times New Roman"/>
          <w:sz w:val="24"/>
          <w:szCs w:val="24"/>
        </w:rPr>
        <w:t>ui</w:t>
      </w:r>
      <w:r>
        <w:rPr>
          <w:rFonts w:ascii="Times New Roman" w:hAnsi="Times New Roman" w:cs="Times New Roman"/>
          <w:sz w:val="24"/>
          <w:szCs w:val="24"/>
        </w:rPr>
        <w:t xml:space="preserve"> pentru Justiţie Transparentă</w:t>
      </w:r>
      <w:r w:rsidR="002F21F3">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urmează să întreprindă măsurile ce se impun pentru a remedia în măsura posibilităţilor carenţele raportate de respondenţii la prezentul sondaj.</w:t>
      </w:r>
    </w:p>
    <w:p w:rsidR="000F20AC" w:rsidRDefault="00CE48E3" w:rsidP="000F20A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Finalmente, a</w:t>
      </w:r>
      <w:r w:rsidR="000F20AC" w:rsidRPr="000F20AC">
        <w:rPr>
          <w:rFonts w:ascii="Times New Roman" w:hAnsi="Times New Roman" w:cs="Times New Roman"/>
          <w:sz w:val="24"/>
          <w:szCs w:val="24"/>
        </w:rPr>
        <w:t>ducem mulţumiri reprezentanţilor instanţelor de judecată delegaţi pe parcursul anului 2017 în cadrul grup</w:t>
      </w:r>
      <w:r w:rsidR="000F20AC">
        <w:rPr>
          <w:rFonts w:ascii="Times New Roman" w:hAnsi="Times New Roman" w:cs="Times New Roman"/>
          <w:sz w:val="24"/>
          <w:szCs w:val="24"/>
        </w:rPr>
        <w:t xml:space="preserve">ului de lucru creat în scopul îmbunătăţirii PIGD </w:t>
      </w:r>
      <w:r w:rsidR="000F20AC" w:rsidRPr="000F20AC">
        <w:rPr>
          <w:rFonts w:ascii="Times New Roman" w:hAnsi="Times New Roman" w:cs="Times New Roman"/>
          <w:sz w:val="24"/>
          <w:szCs w:val="24"/>
        </w:rPr>
        <w:t xml:space="preserve"> şi încurajăm instanțele de judecată să se implice în continuare în acest proces, fiind ferm convinși de faptul că identificarea și eliminarea atît a erorilor tehnice, cît și umane, va avea un impact pozitiv în sensul reducerii numărului acestora și va asigura creșterea eficienței și calității activității de utilizare și gestionare a PIGD.</w:t>
      </w:r>
    </w:p>
    <w:p w:rsidR="000F20AC" w:rsidRPr="002F21F3" w:rsidRDefault="000F20AC" w:rsidP="0077295A">
      <w:pPr>
        <w:spacing w:after="0" w:line="360" w:lineRule="auto"/>
        <w:ind w:firstLine="720"/>
        <w:jc w:val="both"/>
        <w:rPr>
          <w:rFonts w:ascii="Times New Roman" w:hAnsi="Times New Roman" w:cs="Times New Roman"/>
          <w:sz w:val="24"/>
          <w:szCs w:val="24"/>
        </w:rPr>
      </w:pPr>
    </w:p>
    <w:p w:rsidR="0077295A" w:rsidRPr="002F21F3" w:rsidRDefault="0077295A" w:rsidP="00CE40B8">
      <w:pPr>
        <w:rPr>
          <w:rFonts w:ascii="Times New Roman" w:hAnsi="Times New Roman" w:cs="Times New Roman"/>
          <w:b/>
          <w:sz w:val="24"/>
          <w:szCs w:val="24"/>
        </w:rPr>
      </w:pPr>
    </w:p>
    <w:sectPr w:rsidR="0077295A" w:rsidRPr="002F21F3" w:rsidSect="00CD4E90">
      <w:pgSz w:w="12240" w:h="15840"/>
      <w:pgMar w:top="993" w:right="758" w:bottom="142"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A19" w:rsidRDefault="00AB7A19" w:rsidP="00CE48E3">
      <w:pPr>
        <w:spacing w:after="0" w:line="240" w:lineRule="auto"/>
      </w:pPr>
      <w:r>
        <w:separator/>
      </w:r>
    </w:p>
  </w:endnote>
  <w:endnote w:type="continuationSeparator" w:id="0">
    <w:p w:rsidR="00AB7A19" w:rsidRDefault="00AB7A19" w:rsidP="00CE4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A19" w:rsidRDefault="00AB7A19" w:rsidP="00CE48E3">
      <w:pPr>
        <w:spacing w:after="0" w:line="240" w:lineRule="auto"/>
      </w:pPr>
      <w:r>
        <w:separator/>
      </w:r>
    </w:p>
  </w:footnote>
  <w:footnote w:type="continuationSeparator" w:id="0">
    <w:p w:rsidR="00AB7A19" w:rsidRDefault="00AB7A19" w:rsidP="00CE48E3">
      <w:pPr>
        <w:spacing w:after="0" w:line="240" w:lineRule="auto"/>
      </w:pPr>
      <w:r>
        <w:continuationSeparator/>
      </w:r>
    </w:p>
  </w:footnote>
  <w:footnote w:id="1">
    <w:p w:rsidR="00CE48E3" w:rsidRPr="00CE48E3" w:rsidRDefault="00CE48E3">
      <w:pPr>
        <w:pStyle w:val="af1"/>
        <w:rPr>
          <w:rFonts w:ascii="Times New Roman" w:hAnsi="Times New Roman" w:cs="Times New Roman"/>
        </w:rPr>
      </w:pPr>
      <w:r w:rsidRPr="00CE48E3">
        <w:rPr>
          <w:rStyle w:val="af3"/>
          <w:rFonts w:ascii="Times New Roman" w:hAnsi="Times New Roman" w:cs="Times New Roman"/>
        </w:rPr>
        <w:footnoteRef/>
      </w:r>
      <w:r w:rsidRPr="00CE48E3">
        <w:rPr>
          <w:rFonts w:ascii="Times New Roman" w:hAnsi="Times New Roman" w:cs="Times New Roman"/>
        </w:rPr>
        <w:t xml:space="preserve"> Cifrele indicate reprezintă situaţia la 30 iunie 2017 (personal care activează efectiv).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6297"/>
    <w:multiLevelType w:val="hybridMultilevel"/>
    <w:tmpl w:val="B732A546"/>
    <w:lvl w:ilvl="0" w:tplc="F9B8D02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5800EE"/>
    <w:multiLevelType w:val="hybridMultilevel"/>
    <w:tmpl w:val="99EC6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167739"/>
    <w:multiLevelType w:val="hybridMultilevel"/>
    <w:tmpl w:val="CFA8FB32"/>
    <w:lvl w:ilvl="0" w:tplc="E69C7C60">
      <w:start w:val="9"/>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14727C21"/>
    <w:multiLevelType w:val="hybridMultilevel"/>
    <w:tmpl w:val="937C7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1353B9"/>
    <w:multiLevelType w:val="hybridMultilevel"/>
    <w:tmpl w:val="401CE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D918D9"/>
    <w:multiLevelType w:val="hybridMultilevel"/>
    <w:tmpl w:val="7A047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271F9C"/>
    <w:multiLevelType w:val="hybridMultilevel"/>
    <w:tmpl w:val="9F169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D4D6B"/>
    <w:multiLevelType w:val="hybridMultilevel"/>
    <w:tmpl w:val="9F12E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12B170B"/>
    <w:multiLevelType w:val="hybridMultilevel"/>
    <w:tmpl w:val="74044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7022E5"/>
    <w:multiLevelType w:val="hybridMultilevel"/>
    <w:tmpl w:val="BB82F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6117B4"/>
    <w:multiLevelType w:val="hybridMultilevel"/>
    <w:tmpl w:val="17602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4711F5A"/>
    <w:multiLevelType w:val="hybridMultilevel"/>
    <w:tmpl w:val="CE88D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1B036F"/>
    <w:multiLevelType w:val="hybridMultilevel"/>
    <w:tmpl w:val="D6981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640B27"/>
    <w:multiLevelType w:val="hybridMultilevel"/>
    <w:tmpl w:val="1E3EA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EB33AE"/>
    <w:multiLevelType w:val="hybridMultilevel"/>
    <w:tmpl w:val="BF8C0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D4C4A0A"/>
    <w:multiLevelType w:val="hybridMultilevel"/>
    <w:tmpl w:val="2D0A1F4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6">
    <w:nsid w:val="407A5B55"/>
    <w:multiLevelType w:val="hybridMultilevel"/>
    <w:tmpl w:val="19564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CCF78F3"/>
    <w:multiLevelType w:val="hybridMultilevel"/>
    <w:tmpl w:val="878A3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F0F31E2"/>
    <w:multiLevelType w:val="hybridMultilevel"/>
    <w:tmpl w:val="E5F2FB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3040E62"/>
    <w:multiLevelType w:val="hybridMultilevel"/>
    <w:tmpl w:val="0154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BA0874"/>
    <w:multiLevelType w:val="hybridMultilevel"/>
    <w:tmpl w:val="E81E5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B2F2CD3"/>
    <w:multiLevelType w:val="hybridMultilevel"/>
    <w:tmpl w:val="A55E8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E37121B"/>
    <w:multiLevelType w:val="hybridMultilevel"/>
    <w:tmpl w:val="A0B4A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0F63A6"/>
    <w:multiLevelType w:val="hybridMultilevel"/>
    <w:tmpl w:val="405EC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363FB4"/>
    <w:multiLevelType w:val="hybridMultilevel"/>
    <w:tmpl w:val="3FC00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17"/>
  </w:num>
  <w:num w:numId="4">
    <w:abstractNumId w:val="16"/>
  </w:num>
  <w:num w:numId="5">
    <w:abstractNumId w:val="21"/>
  </w:num>
  <w:num w:numId="6">
    <w:abstractNumId w:val="24"/>
  </w:num>
  <w:num w:numId="7">
    <w:abstractNumId w:val="12"/>
  </w:num>
  <w:num w:numId="8">
    <w:abstractNumId w:val="4"/>
  </w:num>
  <w:num w:numId="9">
    <w:abstractNumId w:val="19"/>
  </w:num>
  <w:num w:numId="10">
    <w:abstractNumId w:val="15"/>
  </w:num>
  <w:num w:numId="11">
    <w:abstractNumId w:val="14"/>
  </w:num>
  <w:num w:numId="12">
    <w:abstractNumId w:val="6"/>
  </w:num>
  <w:num w:numId="13">
    <w:abstractNumId w:val="0"/>
  </w:num>
  <w:num w:numId="14">
    <w:abstractNumId w:val="2"/>
  </w:num>
  <w:num w:numId="15">
    <w:abstractNumId w:val="5"/>
  </w:num>
  <w:num w:numId="16">
    <w:abstractNumId w:val="13"/>
  </w:num>
  <w:num w:numId="17">
    <w:abstractNumId w:val="18"/>
  </w:num>
  <w:num w:numId="18">
    <w:abstractNumId w:val="9"/>
  </w:num>
  <w:num w:numId="19">
    <w:abstractNumId w:val="8"/>
  </w:num>
  <w:num w:numId="20">
    <w:abstractNumId w:val="23"/>
  </w:num>
  <w:num w:numId="21">
    <w:abstractNumId w:val="20"/>
  </w:num>
  <w:num w:numId="22">
    <w:abstractNumId w:val="11"/>
  </w:num>
  <w:num w:numId="23">
    <w:abstractNumId w:val="22"/>
  </w:num>
  <w:num w:numId="24">
    <w:abstractNumId w:val="10"/>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77295A"/>
    <w:rsid w:val="00032F25"/>
    <w:rsid w:val="000F20AC"/>
    <w:rsid w:val="0010428F"/>
    <w:rsid w:val="0011726D"/>
    <w:rsid w:val="00147030"/>
    <w:rsid w:val="00292BE9"/>
    <w:rsid w:val="002E1D6A"/>
    <w:rsid w:val="002F21F3"/>
    <w:rsid w:val="002F43EF"/>
    <w:rsid w:val="00371147"/>
    <w:rsid w:val="003D1EB5"/>
    <w:rsid w:val="003D6F9A"/>
    <w:rsid w:val="004951B7"/>
    <w:rsid w:val="004D694A"/>
    <w:rsid w:val="005120ED"/>
    <w:rsid w:val="0051445F"/>
    <w:rsid w:val="00531280"/>
    <w:rsid w:val="005E1874"/>
    <w:rsid w:val="0077295A"/>
    <w:rsid w:val="007729E7"/>
    <w:rsid w:val="00793BED"/>
    <w:rsid w:val="007A6136"/>
    <w:rsid w:val="0082621A"/>
    <w:rsid w:val="00926CEA"/>
    <w:rsid w:val="00947BEF"/>
    <w:rsid w:val="00A44EA9"/>
    <w:rsid w:val="00AB742D"/>
    <w:rsid w:val="00AB7A19"/>
    <w:rsid w:val="00AE5BF4"/>
    <w:rsid w:val="00B74031"/>
    <w:rsid w:val="00BC52D6"/>
    <w:rsid w:val="00C836D8"/>
    <w:rsid w:val="00CD4E90"/>
    <w:rsid w:val="00CE40B8"/>
    <w:rsid w:val="00CE48E3"/>
    <w:rsid w:val="00D06E31"/>
    <w:rsid w:val="00D85E80"/>
    <w:rsid w:val="00DB08AF"/>
    <w:rsid w:val="00E0588A"/>
    <w:rsid w:val="00EA7A7D"/>
    <w:rsid w:val="00ED72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95A"/>
    <w:rPr>
      <w:noProof/>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7295A"/>
    <w:pPr>
      <w:spacing w:after="0" w:line="216" w:lineRule="auto"/>
      <w:contextualSpacing/>
    </w:pPr>
    <w:rPr>
      <w:rFonts w:asciiTheme="majorHAnsi" w:eastAsiaTheme="majorEastAsia" w:hAnsiTheme="majorHAnsi" w:cstheme="majorBidi"/>
      <w:noProof w:val="0"/>
      <w:color w:val="404040" w:themeColor="text1" w:themeTint="BF"/>
      <w:spacing w:val="-10"/>
      <w:kern w:val="28"/>
      <w:sz w:val="56"/>
      <w:szCs w:val="56"/>
      <w:lang w:val="en-US"/>
    </w:rPr>
  </w:style>
  <w:style w:type="character" w:customStyle="1" w:styleId="a4">
    <w:name w:val="Название Знак"/>
    <w:basedOn w:val="a0"/>
    <w:link w:val="a3"/>
    <w:uiPriority w:val="10"/>
    <w:rsid w:val="0077295A"/>
    <w:rPr>
      <w:rFonts w:asciiTheme="majorHAnsi" w:eastAsiaTheme="majorEastAsia" w:hAnsiTheme="majorHAnsi" w:cstheme="majorBidi"/>
      <w:color w:val="404040" w:themeColor="text1" w:themeTint="BF"/>
      <w:spacing w:val="-10"/>
      <w:kern w:val="28"/>
      <w:sz w:val="56"/>
      <w:szCs w:val="56"/>
    </w:rPr>
  </w:style>
  <w:style w:type="paragraph" w:styleId="a5">
    <w:name w:val="Subtitle"/>
    <w:basedOn w:val="a"/>
    <w:next w:val="a"/>
    <w:link w:val="a6"/>
    <w:uiPriority w:val="11"/>
    <w:qFormat/>
    <w:rsid w:val="0077295A"/>
    <w:pPr>
      <w:numPr>
        <w:ilvl w:val="1"/>
      </w:numPr>
      <w:spacing w:after="160" w:line="259" w:lineRule="auto"/>
    </w:pPr>
    <w:rPr>
      <w:rFonts w:eastAsiaTheme="minorEastAsia" w:cs="Times New Roman"/>
      <w:noProof w:val="0"/>
      <w:color w:val="5A5A5A" w:themeColor="text1" w:themeTint="A5"/>
      <w:spacing w:val="15"/>
      <w:lang w:val="en-US"/>
    </w:rPr>
  </w:style>
  <w:style w:type="character" w:customStyle="1" w:styleId="a6">
    <w:name w:val="Подзаголовок Знак"/>
    <w:basedOn w:val="a0"/>
    <w:link w:val="a5"/>
    <w:uiPriority w:val="11"/>
    <w:rsid w:val="0077295A"/>
    <w:rPr>
      <w:rFonts w:eastAsiaTheme="minorEastAsia" w:cs="Times New Roman"/>
      <w:color w:val="5A5A5A" w:themeColor="text1" w:themeTint="A5"/>
      <w:spacing w:val="15"/>
    </w:rPr>
  </w:style>
  <w:style w:type="paragraph" w:styleId="a7">
    <w:name w:val="Balloon Text"/>
    <w:basedOn w:val="a"/>
    <w:link w:val="a8"/>
    <w:uiPriority w:val="99"/>
    <w:semiHidden/>
    <w:unhideWhenUsed/>
    <w:rsid w:val="0077295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295A"/>
    <w:rPr>
      <w:rFonts w:ascii="Tahoma" w:hAnsi="Tahoma" w:cs="Tahoma"/>
      <w:noProof/>
      <w:sz w:val="16"/>
      <w:szCs w:val="16"/>
      <w:lang w:val="ro-RO"/>
    </w:rPr>
  </w:style>
  <w:style w:type="paragraph" w:styleId="a9">
    <w:name w:val="No Spacing"/>
    <w:link w:val="aa"/>
    <w:uiPriority w:val="1"/>
    <w:qFormat/>
    <w:rsid w:val="0077295A"/>
    <w:pPr>
      <w:spacing w:after="0" w:line="240" w:lineRule="auto"/>
    </w:pPr>
    <w:rPr>
      <w:rFonts w:eastAsiaTheme="minorEastAsia"/>
      <w:lang w:val="ru-RU"/>
    </w:rPr>
  </w:style>
  <w:style w:type="character" w:customStyle="1" w:styleId="aa">
    <w:name w:val="Без интервала Знак"/>
    <w:basedOn w:val="a0"/>
    <w:link w:val="a9"/>
    <w:uiPriority w:val="1"/>
    <w:rsid w:val="0077295A"/>
    <w:rPr>
      <w:rFonts w:eastAsiaTheme="minorEastAsia"/>
      <w:lang w:val="ru-RU"/>
    </w:rPr>
  </w:style>
  <w:style w:type="paragraph" w:styleId="ab">
    <w:name w:val="List Paragraph"/>
    <w:basedOn w:val="a"/>
    <w:uiPriority w:val="34"/>
    <w:qFormat/>
    <w:rsid w:val="0077295A"/>
    <w:pPr>
      <w:ind w:left="720"/>
      <w:contextualSpacing/>
    </w:pPr>
  </w:style>
  <w:style w:type="character" w:styleId="ac">
    <w:name w:val="annotation reference"/>
    <w:basedOn w:val="a0"/>
    <w:uiPriority w:val="99"/>
    <w:semiHidden/>
    <w:unhideWhenUsed/>
    <w:rsid w:val="0077295A"/>
    <w:rPr>
      <w:sz w:val="16"/>
      <w:szCs w:val="16"/>
    </w:rPr>
  </w:style>
  <w:style w:type="paragraph" w:styleId="ad">
    <w:name w:val="annotation text"/>
    <w:basedOn w:val="a"/>
    <w:link w:val="ae"/>
    <w:uiPriority w:val="99"/>
    <w:semiHidden/>
    <w:unhideWhenUsed/>
    <w:rsid w:val="0077295A"/>
    <w:pPr>
      <w:spacing w:line="240" w:lineRule="auto"/>
    </w:pPr>
    <w:rPr>
      <w:sz w:val="20"/>
      <w:szCs w:val="20"/>
    </w:rPr>
  </w:style>
  <w:style w:type="character" w:customStyle="1" w:styleId="ae">
    <w:name w:val="Текст примечания Знак"/>
    <w:basedOn w:val="a0"/>
    <w:link w:val="ad"/>
    <w:uiPriority w:val="99"/>
    <w:semiHidden/>
    <w:rsid w:val="0077295A"/>
    <w:rPr>
      <w:noProof/>
      <w:sz w:val="20"/>
      <w:szCs w:val="20"/>
      <w:lang w:val="ro-RO"/>
    </w:rPr>
  </w:style>
  <w:style w:type="paragraph" w:styleId="af">
    <w:name w:val="annotation subject"/>
    <w:basedOn w:val="ad"/>
    <w:next w:val="ad"/>
    <w:link w:val="af0"/>
    <w:uiPriority w:val="99"/>
    <w:semiHidden/>
    <w:unhideWhenUsed/>
    <w:rsid w:val="0077295A"/>
    <w:rPr>
      <w:b/>
      <w:bCs/>
    </w:rPr>
  </w:style>
  <w:style w:type="character" w:customStyle="1" w:styleId="af0">
    <w:name w:val="Тема примечания Знак"/>
    <w:basedOn w:val="ae"/>
    <w:link w:val="af"/>
    <w:uiPriority w:val="99"/>
    <w:semiHidden/>
    <w:rsid w:val="0077295A"/>
    <w:rPr>
      <w:b/>
      <w:bCs/>
      <w:noProof/>
      <w:sz w:val="20"/>
      <w:szCs w:val="20"/>
      <w:lang w:val="ro-RO"/>
    </w:rPr>
  </w:style>
  <w:style w:type="paragraph" w:styleId="af1">
    <w:name w:val="footnote text"/>
    <w:basedOn w:val="a"/>
    <w:link w:val="af2"/>
    <w:uiPriority w:val="99"/>
    <w:semiHidden/>
    <w:unhideWhenUsed/>
    <w:rsid w:val="00CE48E3"/>
    <w:pPr>
      <w:spacing w:after="0" w:line="240" w:lineRule="auto"/>
    </w:pPr>
    <w:rPr>
      <w:sz w:val="20"/>
      <w:szCs w:val="20"/>
    </w:rPr>
  </w:style>
  <w:style w:type="character" w:customStyle="1" w:styleId="af2">
    <w:name w:val="Текст сноски Знак"/>
    <w:basedOn w:val="a0"/>
    <w:link w:val="af1"/>
    <w:uiPriority w:val="99"/>
    <w:semiHidden/>
    <w:rsid w:val="00CE48E3"/>
    <w:rPr>
      <w:noProof/>
      <w:sz w:val="20"/>
      <w:szCs w:val="20"/>
      <w:lang w:val="ro-RO"/>
    </w:rPr>
  </w:style>
  <w:style w:type="character" w:styleId="af3">
    <w:name w:val="footnote reference"/>
    <w:basedOn w:val="a0"/>
    <w:uiPriority w:val="99"/>
    <w:semiHidden/>
    <w:unhideWhenUsed/>
    <w:rsid w:val="00CE48E3"/>
    <w:rPr>
      <w:vertAlign w:val="superscript"/>
    </w:rPr>
  </w:style>
</w:styles>
</file>

<file path=word/webSettings.xml><?xml version="1.0" encoding="utf-8"?>
<w:webSettings xmlns:r="http://schemas.openxmlformats.org/officeDocument/2006/relationships" xmlns:w="http://schemas.openxmlformats.org/wordprocessingml/2006/main">
  <w:divs>
    <w:div w:id="39979453">
      <w:bodyDiv w:val="1"/>
      <w:marLeft w:val="0"/>
      <w:marRight w:val="0"/>
      <w:marTop w:val="0"/>
      <w:marBottom w:val="0"/>
      <w:divBdr>
        <w:top w:val="none" w:sz="0" w:space="0" w:color="auto"/>
        <w:left w:val="none" w:sz="0" w:space="0" w:color="auto"/>
        <w:bottom w:val="none" w:sz="0" w:space="0" w:color="auto"/>
        <w:right w:val="none" w:sz="0" w:space="0" w:color="auto"/>
      </w:divBdr>
      <w:divsChild>
        <w:div w:id="850295766">
          <w:marLeft w:val="0"/>
          <w:marRight w:val="0"/>
          <w:marTop w:val="0"/>
          <w:marBottom w:val="0"/>
          <w:divBdr>
            <w:top w:val="none" w:sz="0" w:space="0" w:color="auto"/>
            <w:left w:val="none" w:sz="0" w:space="0" w:color="auto"/>
            <w:bottom w:val="none" w:sz="0" w:space="0" w:color="auto"/>
            <w:right w:val="none" w:sz="0" w:space="0" w:color="auto"/>
          </w:divBdr>
        </w:div>
        <w:div w:id="158564">
          <w:marLeft w:val="0"/>
          <w:marRight w:val="0"/>
          <w:marTop w:val="0"/>
          <w:marBottom w:val="0"/>
          <w:divBdr>
            <w:top w:val="none" w:sz="0" w:space="0" w:color="auto"/>
            <w:left w:val="none" w:sz="0" w:space="0" w:color="auto"/>
            <w:bottom w:val="none" w:sz="0" w:space="0" w:color="auto"/>
            <w:right w:val="none" w:sz="0" w:space="0" w:color="auto"/>
          </w:divBdr>
        </w:div>
        <w:div w:id="2064982958">
          <w:marLeft w:val="0"/>
          <w:marRight w:val="0"/>
          <w:marTop w:val="0"/>
          <w:marBottom w:val="0"/>
          <w:divBdr>
            <w:top w:val="none" w:sz="0" w:space="0" w:color="auto"/>
            <w:left w:val="none" w:sz="0" w:space="0" w:color="auto"/>
            <w:bottom w:val="none" w:sz="0" w:space="0" w:color="auto"/>
            <w:right w:val="none" w:sz="0" w:space="0" w:color="auto"/>
          </w:divBdr>
        </w:div>
        <w:div w:id="1283420210">
          <w:marLeft w:val="0"/>
          <w:marRight w:val="0"/>
          <w:marTop w:val="0"/>
          <w:marBottom w:val="0"/>
          <w:divBdr>
            <w:top w:val="none" w:sz="0" w:space="0" w:color="auto"/>
            <w:left w:val="none" w:sz="0" w:space="0" w:color="auto"/>
            <w:bottom w:val="none" w:sz="0" w:space="0" w:color="auto"/>
            <w:right w:val="none" w:sz="0" w:space="0" w:color="auto"/>
          </w:divBdr>
        </w:div>
        <w:div w:id="1690522735">
          <w:marLeft w:val="0"/>
          <w:marRight w:val="0"/>
          <w:marTop w:val="0"/>
          <w:marBottom w:val="0"/>
          <w:divBdr>
            <w:top w:val="none" w:sz="0" w:space="0" w:color="auto"/>
            <w:left w:val="none" w:sz="0" w:space="0" w:color="auto"/>
            <w:bottom w:val="none" w:sz="0" w:space="0" w:color="auto"/>
            <w:right w:val="none" w:sz="0" w:space="0" w:color="auto"/>
          </w:divBdr>
        </w:div>
        <w:div w:id="1187014062">
          <w:marLeft w:val="0"/>
          <w:marRight w:val="0"/>
          <w:marTop w:val="0"/>
          <w:marBottom w:val="0"/>
          <w:divBdr>
            <w:top w:val="none" w:sz="0" w:space="0" w:color="auto"/>
            <w:left w:val="none" w:sz="0" w:space="0" w:color="auto"/>
            <w:bottom w:val="none" w:sz="0" w:space="0" w:color="auto"/>
            <w:right w:val="none" w:sz="0" w:space="0" w:color="auto"/>
          </w:divBdr>
        </w:div>
        <w:div w:id="1591113801">
          <w:marLeft w:val="0"/>
          <w:marRight w:val="0"/>
          <w:marTop w:val="0"/>
          <w:marBottom w:val="0"/>
          <w:divBdr>
            <w:top w:val="none" w:sz="0" w:space="0" w:color="auto"/>
            <w:left w:val="none" w:sz="0" w:space="0" w:color="auto"/>
            <w:bottom w:val="none" w:sz="0" w:space="0" w:color="auto"/>
            <w:right w:val="none" w:sz="0" w:space="0" w:color="auto"/>
          </w:divBdr>
        </w:div>
        <w:div w:id="715542089">
          <w:marLeft w:val="0"/>
          <w:marRight w:val="0"/>
          <w:marTop w:val="0"/>
          <w:marBottom w:val="0"/>
          <w:divBdr>
            <w:top w:val="none" w:sz="0" w:space="0" w:color="auto"/>
            <w:left w:val="none" w:sz="0" w:space="0" w:color="auto"/>
            <w:bottom w:val="none" w:sz="0" w:space="0" w:color="auto"/>
            <w:right w:val="none" w:sz="0" w:space="0" w:color="auto"/>
          </w:divBdr>
        </w:div>
        <w:div w:id="1780182161">
          <w:marLeft w:val="0"/>
          <w:marRight w:val="0"/>
          <w:marTop w:val="0"/>
          <w:marBottom w:val="0"/>
          <w:divBdr>
            <w:top w:val="none" w:sz="0" w:space="0" w:color="auto"/>
            <w:left w:val="none" w:sz="0" w:space="0" w:color="auto"/>
            <w:bottom w:val="none" w:sz="0" w:space="0" w:color="auto"/>
            <w:right w:val="none" w:sz="0" w:space="0" w:color="auto"/>
          </w:divBdr>
        </w:div>
        <w:div w:id="227812171">
          <w:marLeft w:val="0"/>
          <w:marRight w:val="0"/>
          <w:marTop w:val="0"/>
          <w:marBottom w:val="0"/>
          <w:divBdr>
            <w:top w:val="none" w:sz="0" w:space="0" w:color="auto"/>
            <w:left w:val="none" w:sz="0" w:space="0" w:color="auto"/>
            <w:bottom w:val="none" w:sz="0" w:space="0" w:color="auto"/>
            <w:right w:val="none" w:sz="0" w:space="0" w:color="auto"/>
          </w:divBdr>
        </w:div>
        <w:div w:id="2075079231">
          <w:marLeft w:val="0"/>
          <w:marRight w:val="0"/>
          <w:marTop w:val="0"/>
          <w:marBottom w:val="0"/>
          <w:divBdr>
            <w:top w:val="none" w:sz="0" w:space="0" w:color="auto"/>
            <w:left w:val="none" w:sz="0" w:space="0" w:color="auto"/>
            <w:bottom w:val="none" w:sz="0" w:space="0" w:color="auto"/>
            <w:right w:val="none" w:sz="0" w:space="0" w:color="auto"/>
          </w:divBdr>
        </w:div>
        <w:div w:id="816579882">
          <w:marLeft w:val="0"/>
          <w:marRight w:val="0"/>
          <w:marTop w:val="0"/>
          <w:marBottom w:val="0"/>
          <w:divBdr>
            <w:top w:val="none" w:sz="0" w:space="0" w:color="auto"/>
            <w:left w:val="none" w:sz="0" w:space="0" w:color="auto"/>
            <w:bottom w:val="none" w:sz="0" w:space="0" w:color="auto"/>
            <w:right w:val="none" w:sz="0" w:space="0" w:color="auto"/>
          </w:divBdr>
        </w:div>
        <w:div w:id="723067311">
          <w:marLeft w:val="0"/>
          <w:marRight w:val="0"/>
          <w:marTop w:val="0"/>
          <w:marBottom w:val="0"/>
          <w:divBdr>
            <w:top w:val="none" w:sz="0" w:space="0" w:color="auto"/>
            <w:left w:val="none" w:sz="0" w:space="0" w:color="auto"/>
            <w:bottom w:val="none" w:sz="0" w:space="0" w:color="auto"/>
            <w:right w:val="none" w:sz="0" w:space="0" w:color="auto"/>
          </w:divBdr>
        </w:div>
        <w:div w:id="1208444692">
          <w:marLeft w:val="0"/>
          <w:marRight w:val="0"/>
          <w:marTop w:val="0"/>
          <w:marBottom w:val="0"/>
          <w:divBdr>
            <w:top w:val="none" w:sz="0" w:space="0" w:color="auto"/>
            <w:left w:val="none" w:sz="0" w:space="0" w:color="auto"/>
            <w:bottom w:val="none" w:sz="0" w:space="0" w:color="auto"/>
            <w:right w:val="none" w:sz="0" w:space="0" w:color="auto"/>
          </w:divBdr>
        </w:div>
        <w:div w:id="460345795">
          <w:marLeft w:val="0"/>
          <w:marRight w:val="0"/>
          <w:marTop w:val="0"/>
          <w:marBottom w:val="0"/>
          <w:divBdr>
            <w:top w:val="none" w:sz="0" w:space="0" w:color="auto"/>
            <w:left w:val="none" w:sz="0" w:space="0" w:color="auto"/>
            <w:bottom w:val="none" w:sz="0" w:space="0" w:color="auto"/>
            <w:right w:val="none" w:sz="0" w:space="0" w:color="auto"/>
          </w:divBdr>
        </w:div>
        <w:div w:id="1027944464">
          <w:marLeft w:val="0"/>
          <w:marRight w:val="0"/>
          <w:marTop w:val="0"/>
          <w:marBottom w:val="0"/>
          <w:divBdr>
            <w:top w:val="none" w:sz="0" w:space="0" w:color="auto"/>
            <w:left w:val="none" w:sz="0" w:space="0" w:color="auto"/>
            <w:bottom w:val="none" w:sz="0" w:space="0" w:color="auto"/>
            <w:right w:val="none" w:sz="0" w:space="0" w:color="auto"/>
          </w:divBdr>
        </w:div>
        <w:div w:id="1519079366">
          <w:marLeft w:val="0"/>
          <w:marRight w:val="0"/>
          <w:marTop w:val="0"/>
          <w:marBottom w:val="0"/>
          <w:divBdr>
            <w:top w:val="none" w:sz="0" w:space="0" w:color="auto"/>
            <w:left w:val="none" w:sz="0" w:space="0" w:color="auto"/>
            <w:bottom w:val="none" w:sz="0" w:space="0" w:color="auto"/>
            <w:right w:val="none" w:sz="0" w:space="0" w:color="auto"/>
          </w:divBdr>
        </w:div>
        <w:div w:id="137308118">
          <w:marLeft w:val="0"/>
          <w:marRight w:val="0"/>
          <w:marTop w:val="0"/>
          <w:marBottom w:val="0"/>
          <w:divBdr>
            <w:top w:val="none" w:sz="0" w:space="0" w:color="auto"/>
            <w:left w:val="none" w:sz="0" w:space="0" w:color="auto"/>
            <w:bottom w:val="none" w:sz="0" w:space="0" w:color="auto"/>
            <w:right w:val="none" w:sz="0" w:space="0" w:color="auto"/>
          </w:divBdr>
        </w:div>
        <w:div w:id="1464615005">
          <w:marLeft w:val="0"/>
          <w:marRight w:val="0"/>
          <w:marTop w:val="0"/>
          <w:marBottom w:val="0"/>
          <w:divBdr>
            <w:top w:val="none" w:sz="0" w:space="0" w:color="auto"/>
            <w:left w:val="none" w:sz="0" w:space="0" w:color="auto"/>
            <w:bottom w:val="none" w:sz="0" w:space="0" w:color="auto"/>
            <w:right w:val="none" w:sz="0" w:space="0" w:color="auto"/>
          </w:divBdr>
        </w:div>
        <w:div w:id="1302495067">
          <w:marLeft w:val="0"/>
          <w:marRight w:val="0"/>
          <w:marTop w:val="0"/>
          <w:marBottom w:val="0"/>
          <w:divBdr>
            <w:top w:val="none" w:sz="0" w:space="0" w:color="auto"/>
            <w:left w:val="none" w:sz="0" w:space="0" w:color="auto"/>
            <w:bottom w:val="none" w:sz="0" w:space="0" w:color="auto"/>
            <w:right w:val="none" w:sz="0" w:space="0" w:color="auto"/>
          </w:divBdr>
        </w:div>
        <w:div w:id="67460946">
          <w:marLeft w:val="0"/>
          <w:marRight w:val="0"/>
          <w:marTop w:val="0"/>
          <w:marBottom w:val="0"/>
          <w:divBdr>
            <w:top w:val="none" w:sz="0" w:space="0" w:color="auto"/>
            <w:left w:val="none" w:sz="0" w:space="0" w:color="auto"/>
            <w:bottom w:val="none" w:sz="0" w:space="0" w:color="auto"/>
            <w:right w:val="none" w:sz="0" w:space="0" w:color="auto"/>
          </w:divBdr>
        </w:div>
        <w:div w:id="1840388252">
          <w:marLeft w:val="0"/>
          <w:marRight w:val="0"/>
          <w:marTop w:val="0"/>
          <w:marBottom w:val="0"/>
          <w:divBdr>
            <w:top w:val="none" w:sz="0" w:space="0" w:color="auto"/>
            <w:left w:val="none" w:sz="0" w:space="0" w:color="auto"/>
            <w:bottom w:val="none" w:sz="0" w:space="0" w:color="auto"/>
            <w:right w:val="none" w:sz="0" w:space="0" w:color="auto"/>
          </w:divBdr>
        </w:div>
        <w:div w:id="517742763">
          <w:marLeft w:val="0"/>
          <w:marRight w:val="0"/>
          <w:marTop w:val="0"/>
          <w:marBottom w:val="0"/>
          <w:divBdr>
            <w:top w:val="none" w:sz="0" w:space="0" w:color="auto"/>
            <w:left w:val="none" w:sz="0" w:space="0" w:color="auto"/>
            <w:bottom w:val="none" w:sz="0" w:space="0" w:color="auto"/>
            <w:right w:val="none" w:sz="0" w:space="0" w:color="auto"/>
          </w:divBdr>
        </w:div>
        <w:div w:id="1283659101">
          <w:marLeft w:val="0"/>
          <w:marRight w:val="0"/>
          <w:marTop w:val="0"/>
          <w:marBottom w:val="0"/>
          <w:divBdr>
            <w:top w:val="none" w:sz="0" w:space="0" w:color="auto"/>
            <w:left w:val="none" w:sz="0" w:space="0" w:color="auto"/>
            <w:bottom w:val="none" w:sz="0" w:space="0" w:color="auto"/>
            <w:right w:val="none" w:sz="0" w:space="0" w:color="auto"/>
          </w:divBdr>
        </w:div>
        <w:div w:id="440297511">
          <w:marLeft w:val="0"/>
          <w:marRight w:val="0"/>
          <w:marTop w:val="0"/>
          <w:marBottom w:val="0"/>
          <w:divBdr>
            <w:top w:val="none" w:sz="0" w:space="0" w:color="auto"/>
            <w:left w:val="none" w:sz="0" w:space="0" w:color="auto"/>
            <w:bottom w:val="none" w:sz="0" w:space="0" w:color="auto"/>
            <w:right w:val="none" w:sz="0" w:space="0" w:color="auto"/>
          </w:divBdr>
        </w:div>
        <w:div w:id="1315181513">
          <w:marLeft w:val="0"/>
          <w:marRight w:val="0"/>
          <w:marTop w:val="0"/>
          <w:marBottom w:val="0"/>
          <w:divBdr>
            <w:top w:val="none" w:sz="0" w:space="0" w:color="auto"/>
            <w:left w:val="none" w:sz="0" w:space="0" w:color="auto"/>
            <w:bottom w:val="none" w:sz="0" w:space="0" w:color="auto"/>
            <w:right w:val="none" w:sz="0" w:space="0" w:color="auto"/>
          </w:divBdr>
        </w:div>
      </w:divsChild>
    </w:div>
    <w:div w:id="343481334">
      <w:bodyDiv w:val="1"/>
      <w:marLeft w:val="0"/>
      <w:marRight w:val="0"/>
      <w:marTop w:val="0"/>
      <w:marBottom w:val="0"/>
      <w:divBdr>
        <w:top w:val="none" w:sz="0" w:space="0" w:color="auto"/>
        <w:left w:val="none" w:sz="0" w:space="0" w:color="auto"/>
        <w:bottom w:val="none" w:sz="0" w:space="0" w:color="auto"/>
        <w:right w:val="none" w:sz="0" w:space="0" w:color="auto"/>
      </w:divBdr>
      <w:divsChild>
        <w:div w:id="2083596786">
          <w:marLeft w:val="0"/>
          <w:marRight w:val="0"/>
          <w:marTop w:val="0"/>
          <w:marBottom w:val="0"/>
          <w:divBdr>
            <w:top w:val="none" w:sz="0" w:space="0" w:color="auto"/>
            <w:left w:val="none" w:sz="0" w:space="0" w:color="auto"/>
            <w:bottom w:val="none" w:sz="0" w:space="0" w:color="auto"/>
            <w:right w:val="none" w:sz="0" w:space="0" w:color="auto"/>
          </w:divBdr>
        </w:div>
        <w:div w:id="818351887">
          <w:marLeft w:val="0"/>
          <w:marRight w:val="0"/>
          <w:marTop w:val="0"/>
          <w:marBottom w:val="0"/>
          <w:divBdr>
            <w:top w:val="none" w:sz="0" w:space="0" w:color="auto"/>
            <w:left w:val="none" w:sz="0" w:space="0" w:color="auto"/>
            <w:bottom w:val="none" w:sz="0" w:space="0" w:color="auto"/>
            <w:right w:val="none" w:sz="0" w:space="0" w:color="auto"/>
          </w:divBdr>
        </w:div>
        <w:div w:id="1277756530">
          <w:marLeft w:val="0"/>
          <w:marRight w:val="0"/>
          <w:marTop w:val="0"/>
          <w:marBottom w:val="0"/>
          <w:divBdr>
            <w:top w:val="none" w:sz="0" w:space="0" w:color="auto"/>
            <w:left w:val="none" w:sz="0" w:space="0" w:color="auto"/>
            <w:bottom w:val="none" w:sz="0" w:space="0" w:color="auto"/>
            <w:right w:val="none" w:sz="0" w:space="0" w:color="auto"/>
          </w:divBdr>
        </w:div>
        <w:div w:id="4990170">
          <w:marLeft w:val="0"/>
          <w:marRight w:val="0"/>
          <w:marTop w:val="0"/>
          <w:marBottom w:val="0"/>
          <w:divBdr>
            <w:top w:val="none" w:sz="0" w:space="0" w:color="auto"/>
            <w:left w:val="none" w:sz="0" w:space="0" w:color="auto"/>
            <w:bottom w:val="none" w:sz="0" w:space="0" w:color="auto"/>
            <w:right w:val="none" w:sz="0" w:space="0" w:color="auto"/>
          </w:divBdr>
        </w:div>
        <w:div w:id="1440180502">
          <w:marLeft w:val="0"/>
          <w:marRight w:val="0"/>
          <w:marTop w:val="0"/>
          <w:marBottom w:val="0"/>
          <w:divBdr>
            <w:top w:val="none" w:sz="0" w:space="0" w:color="auto"/>
            <w:left w:val="none" w:sz="0" w:space="0" w:color="auto"/>
            <w:bottom w:val="none" w:sz="0" w:space="0" w:color="auto"/>
            <w:right w:val="none" w:sz="0" w:space="0" w:color="auto"/>
          </w:divBdr>
        </w:div>
        <w:div w:id="176582956">
          <w:marLeft w:val="0"/>
          <w:marRight w:val="0"/>
          <w:marTop w:val="0"/>
          <w:marBottom w:val="0"/>
          <w:divBdr>
            <w:top w:val="none" w:sz="0" w:space="0" w:color="auto"/>
            <w:left w:val="none" w:sz="0" w:space="0" w:color="auto"/>
            <w:bottom w:val="none" w:sz="0" w:space="0" w:color="auto"/>
            <w:right w:val="none" w:sz="0" w:space="0" w:color="auto"/>
          </w:divBdr>
        </w:div>
        <w:div w:id="1145392358">
          <w:marLeft w:val="0"/>
          <w:marRight w:val="0"/>
          <w:marTop w:val="0"/>
          <w:marBottom w:val="0"/>
          <w:divBdr>
            <w:top w:val="none" w:sz="0" w:space="0" w:color="auto"/>
            <w:left w:val="none" w:sz="0" w:space="0" w:color="auto"/>
            <w:bottom w:val="none" w:sz="0" w:space="0" w:color="auto"/>
            <w:right w:val="none" w:sz="0" w:space="0" w:color="auto"/>
          </w:divBdr>
        </w:div>
        <w:div w:id="871646105">
          <w:marLeft w:val="0"/>
          <w:marRight w:val="0"/>
          <w:marTop w:val="0"/>
          <w:marBottom w:val="0"/>
          <w:divBdr>
            <w:top w:val="none" w:sz="0" w:space="0" w:color="auto"/>
            <w:left w:val="none" w:sz="0" w:space="0" w:color="auto"/>
            <w:bottom w:val="none" w:sz="0" w:space="0" w:color="auto"/>
            <w:right w:val="none" w:sz="0" w:space="0" w:color="auto"/>
          </w:divBdr>
        </w:div>
        <w:div w:id="1822964357">
          <w:marLeft w:val="0"/>
          <w:marRight w:val="0"/>
          <w:marTop w:val="0"/>
          <w:marBottom w:val="0"/>
          <w:divBdr>
            <w:top w:val="none" w:sz="0" w:space="0" w:color="auto"/>
            <w:left w:val="none" w:sz="0" w:space="0" w:color="auto"/>
            <w:bottom w:val="none" w:sz="0" w:space="0" w:color="auto"/>
            <w:right w:val="none" w:sz="0" w:space="0" w:color="auto"/>
          </w:divBdr>
        </w:div>
      </w:divsChild>
    </w:div>
    <w:div w:id="509833497">
      <w:bodyDiv w:val="1"/>
      <w:marLeft w:val="0"/>
      <w:marRight w:val="0"/>
      <w:marTop w:val="0"/>
      <w:marBottom w:val="0"/>
      <w:divBdr>
        <w:top w:val="none" w:sz="0" w:space="0" w:color="auto"/>
        <w:left w:val="none" w:sz="0" w:space="0" w:color="auto"/>
        <w:bottom w:val="none" w:sz="0" w:space="0" w:color="auto"/>
        <w:right w:val="none" w:sz="0" w:space="0" w:color="auto"/>
      </w:divBdr>
      <w:divsChild>
        <w:div w:id="522325219">
          <w:marLeft w:val="0"/>
          <w:marRight w:val="0"/>
          <w:marTop w:val="0"/>
          <w:marBottom w:val="0"/>
          <w:divBdr>
            <w:top w:val="none" w:sz="0" w:space="0" w:color="auto"/>
            <w:left w:val="none" w:sz="0" w:space="0" w:color="auto"/>
            <w:bottom w:val="none" w:sz="0" w:space="0" w:color="auto"/>
            <w:right w:val="none" w:sz="0" w:space="0" w:color="auto"/>
          </w:divBdr>
        </w:div>
        <w:div w:id="1895500313">
          <w:marLeft w:val="0"/>
          <w:marRight w:val="0"/>
          <w:marTop w:val="0"/>
          <w:marBottom w:val="0"/>
          <w:divBdr>
            <w:top w:val="none" w:sz="0" w:space="0" w:color="auto"/>
            <w:left w:val="none" w:sz="0" w:space="0" w:color="auto"/>
            <w:bottom w:val="none" w:sz="0" w:space="0" w:color="auto"/>
            <w:right w:val="none" w:sz="0" w:space="0" w:color="auto"/>
          </w:divBdr>
        </w:div>
        <w:div w:id="1985160810">
          <w:marLeft w:val="0"/>
          <w:marRight w:val="0"/>
          <w:marTop w:val="0"/>
          <w:marBottom w:val="0"/>
          <w:divBdr>
            <w:top w:val="none" w:sz="0" w:space="0" w:color="auto"/>
            <w:left w:val="none" w:sz="0" w:space="0" w:color="auto"/>
            <w:bottom w:val="none" w:sz="0" w:space="0" w:color="auto"/>
            <w:right w:val="none" w:sz="0" w:space="0" w:color="auto"/>
          </w:divBdr>
        </w:div>
        <w:div w:id="1212234689">
          <w:marLeft w:val="0"/>
          <w:marRight w:val="0"/>
          <w:marTop w:val="0"/>
          <w:marBottom w:val="0"/>
          <w:divBdr>
            <w:top w:val="none" w:sz="0" w:space="0" w:color="auto"/>
            <w:left w:val="none" w:sz="0" w:space="0" w:color="auto"/>
            <w:bottom w:val="none" w:sz="0" w:space="0" w:color="auto"/>
            <w:right w:val="none" w:sz="0" w:space="0" w:color="auto"/>
          </w:divBdr>
        </w:div>
        <w:div w:id="2076589340">
          <w:marLeft w:val="0"/>
          <w:marRight w:val="0"/>
          <w:marTop w:val="0"/>
          <w:marBottom w:val="0"/>
          <w:divBdr>
            <w:top w:val="none" w:sz="0" w:space="0" w:color="auto"/>
            <w:left w:val="none" w:sz="0" w:space="0" w:color="auto"/>
            <w:bottom w:val="none" w:sz="0" w:space="0" w:color="auto"/>
            <w:right w:val="none" w:sz="0" w:space="0" w:color="auto"/>
          </w:divBdr>
        </w:div>
        <w:div w:id="1747529017">
          <w:marLeft w:val="0"/>
          <w:marRight w:val="0"/>
          <w:marTop w:val="0"/>
          <w:marBottom w:val="0"/>
          <w:divBdr>
            <w:top w:val="none" w:sz="0" w:space="0" w:color="auto"/>
            <w:left w:val="none" w:sz="0" w:space="0" w:color="auto"/>
            <w:bottom w:val="none" w:sz="0" w:space="0" w:color="auto"/>
            <w:right w:val="none" w:sz="0" w:space="0" w:color="auto"/>
          </w:divBdr>
        </w:div>
        <w:div w:id="2138718501">
          <w:marLeft w:val="0"/>
          <w:marRight w:val="0"/>
          <w:marTop w:val="0"/>
          <w:marBottom w:val="0"/>
          <w:divBdr>
            <w:top w:val="none" w:sz="0" w:space="0" w:color="auto"/>
            <w:left w:val="none" w:sz="0" w:space="0" w:color="auto"/>
            <w:bottom w:val="none" w:sz="0" w:space="0" w:color="auto"/>
            <w:right w:val="none" w:sz="0" w:space="0" w:color="auto"/>
          </w:divBdr>
        </w:div>
        <w:div w:id="897742243">
          <w:marLeft w:val="0"/>
          <w:marRight w:val="0"/>
          <w:marTop w:val="0"/>
          <w:marBottom w:val="0"/>
          <w:divBdr>
            <w:top w:val="none" w:sz="0" w:space="0" w:color="auto"/>
            <w:left w:val="none" w:sz="0" w:space="0" w:color="auto"/>
            <w:bottom w:val="none" w:sz="0" w:space="0" w:color="auto"/>
            <w:right w:val="none" w:sz="0" w:space="0" w:color="auto"/>
          </w:divBdr>
        </w:div>
        <w:div w:id="355078541">
          <w:marLeft w:val="0"/>
          <w:marRight w:val="0"/>
          <w:marTop w:val="0"/>
          <w:marBottom w:val="0"/>
          <w:divBdr>
            <w:top w:val="none" w:sz="0" w:space="0" w:color="auto"/>
            <w:left w:val="none" w:sz="0" w:space="0" w:color="auto"/>
            <w:bottom w:val="none" w:sz="0" w:space="0" w:color="auto"/>
            <w:right w:val="none" w:sz="0" w:space="0" w:color="auto"/>
          </w:divBdr>
        </w:div>
        <w:div w:id="1457676932">
          <w:marLeft w:val="0"/>
          <w:marRight w:val="0"/>
          <w:marTop w:val="0"/>
          <w:marBottom w:val="0"/>
          <w:divBdr>
            <w:top w:val="none" w:sz="0" w:space="0" w:color="auto"/>
            <w:left w:val="none" w:sz="0" w:space="0" w:color="auto"/>
            <w:bottom w:val="none" w:sz="0" w:space="0" w:color="auto"/>
            <w:right w:val="none" w:sz="0" w:space="0" w:color="auto"/>
          </w:divBdr>
        </w:div>
        <w:div w:id="286201920">
          <w:marLeft w:val="0"/>
          <w:marRight w:val="0"/>
          <w:marTop w:val="0"/>
          <w:marBottom w:val="0"/>
          <w:divBdr>
            <w:top w:val="none" w:sz="0" w:space="0" w:color="auto"/>
            <w:left w:val="none" w:sz="0" w:space="0" w:color="auto"/>
            <w:bottom w:val="none" w:sz="0" w:space="0" w:color="auto"/>
            <w:right w:val="none" w:sz="0" w:space="0" w:color="auto"/>
          </w:divBdr>
        </w:div>
        <w:div w:id="1284262455">
          <w:marLeft w:val="0"/>
          <w:marRight w:val="0"/>
          <w:marTop w:val="0"/>
          <w:marBottom w:val="0"/>
          <w:divBdr>
            <w:top w:val="none" w:sz="0" w:space="0" w:color="auto"/>
            <w:left w:val="none" w:sz="0" w:space="0" w:color="auto"/>
            <w:bottom w:val="none" w:sz="0" w:space="0" w:color="auto"/>
            <w:right w:val="none" w:sz="0" w:space="0" w:color="auto"/>
          </w:divBdr>
        </w:div>
        <w:div w:id="862061583">
          <w:marLeft w:val="0"/>
          <w:marRight w:val="0"/>
          <w:marTop w:val="0"/>
          <w:marBottom w:val="0"/>
          <w:divBdr>
            <w:top w:val="none" w:sz="0" w:space="0" w:color="auto"/>
            <w:left w:val="none" w:sz="0" w:space="0" w:color="auto"/>
            <w:bottom w:val="none" w:sz="0" w:space="0" w:color="auto"/>
            <w:right w:val="none" w:sz="0" w:space="0" w:color="auto"/>
          </w:divBdr>
        </w:div>
        <w:div w:id="1296981556">
          <w:marLeft w:val="0"/>
          <w:marRight w:val="0"/>
          <w:marTop w:val="0"/>
          <w:marBottom w:val="0"/>
          <w:divBdr>
            <w:top w:val="none" w:sz="0" w:space="0" w:color="auto"/>
            <w:left w:val="none" w:sz="0" w:space="0" w:color="auto"/>
            <w:bottom w:val="none" w:sz="0" w:space="0" w:color="auto"/>
            <w:right w:val="none" w:sz="0" w:space="0" w:color="auto"/>
          </w:divBdr>
        </w:div>
      </w:divsChild>
    </w:div>
    <w:div w:id="773134155">
      <w:bodyDiv w:val="1"/>
      <w:marLeft w:val="0"/>
      <w:marRight w:val="0"/>
      <w:marTop w:val="0"/>
      <w:marBottom w:val="0"/>
      <w:divBdr>
        <w:top w:val="none" w:sz="0" w:space="0" w:color="auto"/>
        <w:left w:val="none" w:sz="0" w:space="0" w:color="auto"/>
        <w:bottom w:val="none" w:sz="0" w:space="0" w:color="auto"/>
        <w:right w:val="none" w:sz="0" w:space="0" w:color="auto"/>
      </w:divBdr>
      <w:divsChild>
        <w:div w:id="434518247">
          <w:marLeft w:val="0"/>
          <w:marRight w:val="0"/>
          <w:marTop w:val="0"/>
          <w:marBottom w:val="0"/>
          <w:divBdr>
            <w:top w:val="none" w:sz="0" w:space="0" w:color="auto"/>
            <w:left w:val="none" w:sz="0" w:space="0" w:color="auto"/>
            <w:bottom w:val="none" w:sz="0" w:space="0" w:color="auto"/>
            <w:right w:val="none" w:sz="0" w:space="0" w:color="auto"/>
          </w:divBdr>
        </w:div>
        <w:div w:id="240259691">
          <w:marLeft w:val="0"/>
          <w:marRight w:val="0"/>
          <w:marTop w:val="0"/>
          <w:marBottom w:val="0"/>
          <w:divBdr>
            <w:top w:val="none" w:sz="0" w:space="0" w:color="auto"/>
            <w:left w:val="none" w:sz="0" w:space="0" w:color="auto"/>
            <w:bottom w:val="none" w:sz="0" w:space="0" w:color="auto"/>
            <w:right w:val="none" w:sz="0" w:space="0" w:color="auto"/>
          </w:divBdr>
        </w:div>
        <w:div w:id="465973428">
          <w:marLeft w:val="0"/>
          <w:marRight w:val="0"/>
          <w:marTop w:val="0"/>
          <w:marBottom w:val="0"/>
          <w:divBdr>
            <w:top w:val="none" w:sz="0" w:space="0" w:color="auto"/>
            <w:left w:val="none" w:sz="0" w:space="0" w:color="auto"/>
            <w:bottom w:val="none" w:sz="0" w:space="0" w:color="auto"/>
            <w:right w:val="none" w:sz="0" w:space="0" w:color="auto"/>
          </w:divBdr>
        </w:div>
        <w:div w:id="397486">
          <w:marLeft w:val="0"/>
          <w:marRight w:val="0"/>
          <w:marTop w:val="0"/>
          <w:marBottom w:val="0"/>
          <w:divBdr>
            <w:top w:val="none" w:sz="0" w:space="0" w:color="auto"/>
            <w:left w:val="none" w:sz="0" w:space="0" w:color="auto"/>
            <w:bottom w:val="none" w:sz="0" w:space="0" w:color="auto"/>
            <w:right w:val="none" w:sz="0" w:space="0" w:color="auto"/>
          </w:divBdr>
        </w:div>
        <w:div w:id="1647513798">
          <w:marLeft w:val="0"/>
          <w:marRight w:val="0"/>
          <w:marTop w:val="0"/>
          <w:marBottom w:val="0"/>
          <w:divBdr>
            <w:top w:val="none" w:sz="0" w:space="0" w:color="auto"/>
            <w:left w:val="none" w:sz="0" w:space="0" w:color="auto"/>
            <w:bottom w:val="none" w:sz="0" w:space="0" w:color="auto"/>
            <w:right w:val="none" w:sz="0" w:space="0" w:color="auto"/>
          </w:divBdr>
        </w:div>
        <w:div w:id="213928535">
          <w:marLeft w:val="0"/>
          <w:marRight w:val="0"/>
          <w:marTop w:val="0"/>
          <w:marBottom w:val="0"/>
          <w:divBdr>
            <w:top w:val="none" w:sz="0" w:space="0" w:color="auto"/>
            <w:left w:val="none" w:sz="0" w:space="0" w:color="auto"/>
            <w:bottom w:val="none" w:sz="0" w:space="0" w:color="auto"/>
            <w:right w:val="none" w:sz="0" w:space="0" w:color="auto"/>
          </w:divBdr>
        </w:div>
        <w:div w:id="440149253">
          <w:marLeft w:val="0"/>
          <w:marRight w:val="0"/>
          <w:marTop w:val="0"/>
          <w:marBottom w:val="0"/>
          <w:divBdr>
            <w:top w:val="none" w:sz="0" w:space="0" w:color="auto"/>
            <w:left w:val="none" w:sz="0" w:space="0" w:color="auto"/>
            <w:bottom w:val="none" w:sz="0" w:space="0" w:color="auto"/>
            <w:right w:val="none" w:sz="0" w:space="0" w:color="auto"/>
          </w:divBdr>
        </w:div>
        <w:div w:id="1029453709">
          <w:marLeft w:val="0"/>
          <w:marRight w:val="0"/>
          <w:marTop w:val="0"/>
          <w:marBottom w:val="0"/>
          <w:divBdr>
            <w:top w:val="none" w:sz="0" w:space="0" w:color="auto"/>
            <w:left w:val="none" w:sz="0" w:space="0" w:color="auto"/>
            <w:bottom w:val="none" w:sz="0" w:space="0" w:color="auto"/>
            <w:right w:val="none" w:sz="0" w:space="0" w:color="auto"/>
          </w:divBdr>
        </w:div>
        <w:div w:id="728723086">
          <w:marLeft w:val="0"/>
          <w:marRight w:val="0"/>
          <w:marTop w:val="0"/>
          <w:marBottom w:val="0"/>
          <w:divBdr>
            <w:top w:val="none" w:sz="0" w:space="0" w:color="auto"/>
            <w:left w:val="none" w:sz="0" w:space="0" w:color="auto"/>
            <w:bottom w:val="none" w:sz="0" w:space="0" w:color="auto"/>
            <w:right w:val="none" w:sz="0" w:space="0" w:color="auto"/>
          </w:divBdr>
        </w:div>
        <w:div w:id="1912884251">
          <w:marLeft w:val="0"/>
          <w:marRight w:val="0"/>
          <w:marTop w:val="0"/>
          <w:marBottom w:val="0"/>
          <w:divBdr>
            <w:top w:val="none" w:sz="0" w:space="0" w:color="auto"/>
            <w:left w:val="none" w:sz="0" w:space="0" w:color="auto"/>
            <w:bottom w:val="none" w:sz="0" w:space="0" w:color="auto"/>
            <w:right w:val="none" w:sz="0" w:space="0" w:color="auto"/>
          </w:divBdr>
        </w:div>
        <w:div w:id="1054305608">
          <w:marLeft w:val="0"/>
          <w:marRight w:val="0"/>
          <w:marTop w:val="0"/>
          <w:marBottom w:val="0"/>
          <w:divBdr>
            <w:top w:val="none" w:sz="0" w:space="0" w:color="auto"/>
            <w:left w:val="none" w:sz="0" w:space="0" w:color="auto"/>
            <w:bottom w:val="none" w:sz="0" w:space="0" w:color="auto"/>
            <w:right w:val="none" w:sz="0" w:space="0" w:color="auto"/>
          </w:divBdr>
        </w:div>
        <w:div w:id="135033987">
          <w:marLeft w:val="0"/>
          <w:marRight w:val="0"/>
          <w:marTop w:val="0"/>
          <w:marBottom w:val="0"/>
          <w:divBdr>
            <w:top w:val="none" w:sz="0" w:space="0" w:color="auto"/>
            <w:left w:val="none" w:sz="0" w:space="0" w:color="auto"/>
            <w:bottom w:val="none" w:sz="0" w:space="0" w:color="auto"/>
            <w:right w:val="none" w:sz="0" w:space="0" w:color="auto"/>
          </w:divBdr>
        </w:div>
        <w:div w:id="1886286613">
          <w:marLeft w:val="0"/>
          <w:marRight w:val="0"/>
          <w:marTop w:val="0"/>
          <w:marBottom w:val="0"/>
          <w:divBdr>
            <w:top w:val="none" w:sz="0" w:space="0" w:color="auto"/>
            <w:left w:val="none" w:sz="0" w:space="0" w:color="auto"/>
            <w:bottom w:val="none" w:sz="0" w:space="0" w:color="auto"/>
            <w:right w:val="none" w:sz="0" w:space="0" w:color="auto"/>
          </w:divBdr>
        </w:div>
        <w:div w:id="471213781">
          <w:marLeft w:val="0"/>
          <w:marRight w:val="0"/>
          <w:marTop w:val="0"/>
          <w:marBottom w:val="0"/>
          <w:divBdr>
            <w:top w:val="none" w:sz="0" w:space="0" w:color="auto"/>
            <w:left w:val="none" w:sz="0" w:space="0" w:color="auto"/>
            <w:bottom w:val="none" w:sz="0" w:space="0" w:color="auto"/>
            <w:right w:val="none" w:sz="0" w:space="0" w:color="auto"/>
          </w:divBdr>
        </w:div>
        <w:div w:id="1495799103">
          <w:marLeft w:val="0"/>
          <w:marRight w:val="0"/>
          <w:marTop w:val="0"/>
          <w:marBottom w:val="0"/>
          <w:divBdr>
            <w:top w:val="none" w:sz="0" w:space="0" w:color="auto"/>
            <w:left w:val="none" w:sz="0" w:space="0" w:color="auto"/>
            <w:bottom w:val="none" w:sz="0" w:space="0" w:color="auto"/>
            <w:right w:val="none" w:sz="0" w:space="0" w:color="auto"/>
          </w:divBdr>
        </w:div>
        <w:div w:id="460463146">
          <w:marLeft w:val="0"/>
          <w:marRight w:val="0"/>
          <w:marTop w:val="0"/>
          <w:marBottom w:val="0"/>
          <w:divBdr>
            <w:top w:val="none" w:sz="0" w:space="0" w:color="auto"/>
            <w:left w:val="none" w:sz="0" w:space="0" w:color="auto"/>
            <w:bottom w:val="none" w:sz="0" w:space="0" w:color="auto"/>
            <w:right w:val="none" w:sz="0" w:space="0" w:color="auto"/>
          </w:divBdr>
        </w:div>
        <w:div w:id="438255783">
          <w:marLeft w:val="0"/>
          <w:marRight w:val="0"/>
          <w:marTop w:val="0"/>
          <w:marBottom w:val="0"/>
          <w:divBdr>
            <w:top w:val="none" w:sz="0" w:space="0" w:color="auto"/>
            <w:left w:val="none" w:sz="0" w:space="0" w:color="auto"/>
            <w:bottom w:val="none" w:sz="0" w:space="0" w:color="auto"/>
            <w:right w:val="none" w:sz="0" w:space="0" w:color="auto"/>
          </w:divBdr>
        </w:div>
        <w:div w:id="1383361155">
          <w:marLeft w:val="0"/>
          <w:marRight w:val="0"/>
          <w:marTop w:val="0"/>
          <w:marBottom w:val="0"/>
          <w:divBdr>
            <w:top w:val="none" w:sz="0" w:space="0" w:color="auto"/>
            <w:left w:val="none" w:sz="0" w:space="0" w:color="auto"/>
            <w:bottom w:val="none" w:sz="0" w:space="0" w:color="auto"/>
            <w:right w:val="none" w:sz="0" w:space="0" w:color="auto"/>
          </w:divBdr>
        </w:div>
        <w:div w:id="1429548164">
          <w:marLeft w:val="0"/>
          <w:marRight w:val="0"/>
          <w:marTop w:val="0"/>
          <w:marBottom w:val="0"/>
          <w:divBdr>
            <w:top w:val="none" w:sz="0" w:space="0" w:color="auto"/>
            <w:left w:val="none" w:sz="0" w:space="0" w:color="auto"/>
            <w:bottom w:val="none" w:sz="0" w:space="0" w:color="auto"/>
            <w:right w:val="none" w:sz="0" w:space="0" w:color="auto"/>
          </w:divBdr>
        </w:div>
        <w:div w:id="1477410157">
          <w:marLeft w:val="0"/>
          <w:marRight w:val="0"/>
          <w:marTop w:val="0"/>
          <w:marBottom w:val="0"/>
          <w:divBdr>
            <w:top w:val="none" w:sz="0" w:space="0" w:color="auto"/>
            <w:left w:val="none" w:sz="0" w:space="0" w:color="auto"/>
            <w:bottom w:val="none" w:sz="0" w:space="0" w:color="auto"/>
            <w:right w:val="none" w:sz="0" w:space="0" w:color="auto"/>
          </w:divBdr>
        </w:div>
        <w:div w:id="1746143416">
          <w:marLeft w:val="0"/>
          <w:marRight w:val="0"/>
          <w:marTop w:val="0"/>
          <w:marBottom w:val="0"/>
          <w:divBdr>
            <w:top w:val="none" w:sz="0" w:space="0" w:color="auto"/>
            <w:left w:val="none" w:sz="0" w:space="0" w:color="auto"/>
            <w:bottom w:val="none" w:sz="0" w:space="0" w:color="auto"/>
            <w:right w:val="none" w:sz="0" w:space="0" w:color="auto"/>
          </w:divBdr>
        </w:div>
        <w:div w:id="163978050">
          <w:marLeft w:val="0"/>
          <w:marRight w:val="0"/>
          <w:marTop w:val="0"/>
          <w:marBottom w:val="0"/>
          <w:divBdr>
            <w:top w:val="none" w:sz="0" w:space="0" w:color="auto"/>
            <w:left w:val="none" w:sz="0" w:space="0" w:color="auto"/>
            <w:bottom w:val="none" w:sz="0" w:space="0" w:color="auto"/>
            <w:right w:val="none" w:sz="0" w:space="0" w:color="auto"/>
          </w:divBdr>
        </w:div>
        <w:div w:id="1189368624">
          <w:marLeft w:val="0"/>
          <w:marRight w:val="0"/>
          <w:marTop w:val="0"/>
          <w:marBottom w:val="0"/>
          <w:divBdr>
            <w:top w:val="none" w:sz="0" w:space="0" w:color="auto"/>
            <w:left w:val="none" w:sz="0" w:space="0" w:color="auto"/>
            <w:bottom w:val="none" w:sz="0" w:space="0" w:color="auto"/>
            <w:right w:val="none" w:sz="0" w:space="0" w:color="auto"/>
          </w:divBdr>
        </w:div>
        <w:div w:id="94256560">
          <w:marLeft w:val="0"/>
          <w:marRight w:val="0"/>
          <w:marTop w:val="0"/>
          <w:marBottom w:val="0"/>
          <w:divBdr>
            <w:top w:val="none" w:sz="0" w:space="0" w:color="auto"/>
            <w:left w:val="none" w:sz="0" w:space="0" w:color="auto"/>
            <w:bottom w:val="none" w:sz="0" w:space="0" w:color="auto"/>
            <w:right w:val="none" w:sz="0" w:space="0" w:color="auto"/>
          </w:divBdr>
        </w:div>
      </w:divsChild>
    </w:div>
    <w:div w:id="817189845">
      <w:bodyDiv w:val="1"/>
      <w:marLeft w:val="0"/>
      <w:marRight w:val="0"/>
      <w:marTop w:val="0"/>
      <w:marBottom w:val="0"/>
      <w:divBdr>
        <w:top w:val="none" w:sz="0" w:space="0" w:color="auto"/>
        <w:left w:val="none" w:sz="0" w:space="0" w:color="auto"/>
        <w:bottom w:val="none" w:sz="0" w:space="0" w:color="auto"/>
        <w:right w:val="none" w:sz="0" w:space="0" w:color="auto"/>
      </w:divBdr>
      <w:divsChild>
        <w:div w:id="780609883">
          <w:marLeft w:val="0"/>
          <w:marRight w:val="0"/>
          <w:marTop w:val="0"/>
          <w:marBottom w:val="0"/>
          <w:divBdr>
            <w:top w:val="none" w:sz="0" w:space="0" w:color="auto"/>
            <w:left w:val="none" w:sz="0" w:space="0" w:color="auto"/>
            <w:bottom w:val="none" w:sz="0" w:space="0" w:color="auto"/>
            <w:right w:val="none" w:sz="0" w:space="0" w:color="auto"/>
          </w:divBdr>
        </w:div>
        <w:div w:id="698163100">
          <w:marLeft w:val="0"/>
          <w:marRight w:val="0"/>
          <w:marTop w:val="0"/>
          <w:marBottom w:val="0"/>
          <w:divBdr>
            <w:top w:val="none" w:sz="0" w:space="0" w:color="auto"/>
            <w:left w:val="none" w:sz="0" w:space="0" w:color="auto"/>
            <w:bottom w:val="none" w:sz="0" w:space="0" w:color="auto"/>
            <w:right w:val="none" w:sz="0" w:space="0" w:color="auto"/>
          </w:divBdr>
        </w:div>
        <w:div w:id="1118141090">
          <w:marLeft w:val="0"/>
          <w:marRight w:val="0"/>
          <w:marTop w:val="0"/>
          <w:marBottom w:val="0"/>
          <w:divBdr>
            <w:top w:val="none" w:sz="0" w:space="0" w:color="auto"/>
            <w:left w:val="none" w:sz="0" w:space="0" w:color="auto"/>
            <w:bottom w:val="none" w:sz="0" w:space="0" w:color="auto"/>
            <w:right w:val="none" w:sz="0" w:space="0" w:color="auto"/>
          </w:divBdr>
        </w:div>
        <w:div w:id="1433865239">
          <w:marLeft w:val="0"/>
          <w:marRight w:val="0"/>
          <w:marTop w:val="0"/>
          <w:marBottom w:val="0"/>
          <w:divBdr>
            <w:top w:val="none" w:sz="0" w:space="0" w:color="auto"/>
            <w:left w:val="none" w:sz="0" w:space="0" w:color="auto"/>
            <w:bottom w:val="none" w:sz="0" w:space="0" w:color="auto"/>
            <w:right w:val="none" w:sz="0" w:space="0" w:color="auto"/>
          </w:divBdr>
        </w:div>
        <w:div w:id="1826435744">
          <w:marLeft w:val="0"/>
          <w:marRight w:val="0"/>
          <w:marTop w:val="0"/>
          <w:marBottom w:val="0"/>
          <w:divBdr>
            <w:top w:val="none" w:sz="0" w:space="0" w:color="auto"/>
            <w:left w:val="none" w:sz="0" w:space="0" w:color="auto"/>
            <w:bottom w:val="none" w:sz="0" w:space="0" w:color="auto"/>
            <w:right w:val="none" w:sz="0" w:space="0" w:color="auto"/>
          </w:divBdr>
        </w:div>
        <w:div w:id="1043552848">
          <w:marLeft w:val="0"/>
          <w:marRight w:val="0"/>
          <w:marTop w:val="0"/>
          <w:marBottom w:val="0"/>
          <w:divBdr>
            <w:top w:val="none" w:sz="0" w:space="0" w:color="auto"/>
            <w:left w:val="none" w:sz="0" w:space="0" w:color="auto"/>
            <w:bottom w:val="none" w:sz="0" w:space="0" w:color="auto"/>
            <w:right w:val="none" w:sz="0" w:space="0" w:color="auto"/>
          </w:divBdr>
        </w:div>
        <w:div w:id="1519347630">
          <w:marLeft w:val="0"/>
          <w:marRight w:val="0"/>
          <w:marTop w:val="0"/>
          <w:marBottom w:val="0"/>
          <w:divBdr>
            <w:top w:val="none" w:sz="0" w:space="0" w:color="auto"/>
            <w:left w:val="none" w:sz="0" w:space="0" w:color="auto"/>
            <w:bottom w:val="none" w:sz="0" w:space="0" w:color="auto"/>
            <w:right w:val="none" w:sz="0" w:space="0" w:color="auto"/>
          </w:divBdr>
        </w:div>
        <w:div w:id="528302262">
          <w:marLeft w:val="0"/>
          <w:marRight w:val="0"/>
          <w:marTop w:val="0"/>
          <w:marBottom w:val="0"/>
          <w:divBdr>
            <w:top w:val="none" w:sz="0" w:space="0" w:color="auto"/>
            <w:left w:val="none" w:sz="0" w:space="0" w:color="auto"/>
            <w:bottom w:val="none" w:sz="0" w:space="0" w:color="auto"/>
            <w:right w:val="none" w:sz="0" w:space="0" w:color="auto"/>
          </w:divBdr>
        </w:div>
        <w:div w:id="788428542">
          <w:marLeft w:val="0"/>
          <w:marRight w:val="0"/>
          <w:marTop w:val="0"/>
          <w:marBottom w:val="0"/>
          <w:divBdr>
            <w:top w:val="none" w:sz="0" w:space="0" w:color="auto"/>
            <w:left w:val="none" w:sz="0" w:space="0" w:color="auto"/>
            <w:bottom w:val="none" w:sz="0" w:space="0" w:color="auto"/>
            <w:right w:val="none" w:sz="0" w:space="0" w:color="auto"/>
          </w:divBdr>
        </w:div>
        <w:div w:id="697319952">
          <w:marLeft w:val="0"/>
          <w:marRight w:val="0"/>
          <w:marTop w:val="0"/>
          <w:marBottom w:val="0"/>
          <w:divBdr>
            <w:top w:val="none" w:sz="0" w:space="0" w:color="auto"/>
            <w:left w:val="none" w:sz="0" w:space="0" w:color="auto"/>
            <w:bottom w:val="none" w:sz="0" w:space="0" w:color="auto"/>
            <w:right w:val="none" w:sz="0" w:space="0" w:color="auto"/>
          </w:divBdr>
        </w:div>
        <w:div w:id="21787841">
          <w:marLeft w:val="0"/>
          <w:marRight w:val="0"/>
          <w:marTop w:val="0"/>
          <w:marBottom w:val="0"/>
          <w:divBdr>
            <w:top w:val="none" w:sz="0" w:space="0" w:color="auto"/>
            <w:left w:val="none" w:sz="0" w:space="0" w:color="auto"/>
            <w:bottom w:val="none" w:sz="0" w:space="0" w:color="auto"/>
            <w:right w:val="none" w:sz="0" w:space="0" w:color="auto"/>
          </w:divBdr>
        </w:div>
      </w:divsChild>
    </w:div>
    <w:div w:id="854811340">
      <w:bodyDiv w:val="1"/>
      <w:marLeft w:val="0"/>
      <w:marRight w:val="0"/>
      <w:marTop w:val="0"/>
      <w:marBottom w:val="0"/>
      <w:divBdr>
        <w:top w:val="none" w:sz="0" w:space="0" w:color="auto"/>
        <w:left w:val="none" w:sz="0" w:space="0" w:color="auto"/>
        <w:bottom w:val="none" w:sz="0" w:space="0" w:color="auto"/>
        <w:right w:val="none" w:sz="0" w:space="0" w:color="auto"/>
      </w:divBdr>
      <w:divsChild>
        <w:div w:id="424574890">
          <w:marLeft w:val="0"/>
          <w:marRight w:val="0"/>
          <w:marTop w:val="0"/>
          <w:marBottom w:val="0"/>
          <w:divBdr>
            <w:top w:val="none" w:sz="0" w:space="0" w:color="auto"/>
            <w:left w:val="none" w:sz="0" w:space="0" w:color="auto"/>
            <w:bottom w:val="none" w:sz="0" w:space="0" w:color="auto"/>
            <w:right w:val="none" w:sz="0" w:space="0" w:color="auto"/>
          </w:divBdr>
        </w:div>
        <w:div w:id="991566946">
          <w:marLeft w:val="0"/>
          <w:marRight w:val="0"/>
          <w:marTop w:val="0"/>
          <w:marBottom w:val="0"/>
          <w:divBdr>
            <w:top w:val="none" w:sz="0" w:space="0" w:color="auto"/>
            <w:left w:val="none" w:sz="0" w:space="0" w:color="auto"/>
            <w:bottom w:val="none" w:sz="0" w:space="0" w:color="auto"/>
            <w:right w:val="none" w:sz="0" w:space="0" w:color="auto"/>
          </w:divBdr>
        </w:div>
        <w:div w:id="1961186434">
          <w:marLeft w:val="0"/>
          <w:marRight w:val="0"/>
          <w:marTop w:val="0"/>
          <w:marBottom w:val="0"/>
          <w:divBdr>
            <w:top w:val="none" w:sz="0" w:space="0" w:color="auto"/>
            <w:left w:val="none" w:sz="0" w:space="0" w:color="auto"/>
            <w:bottom w:val="none" w:sz="0" w:space="0" w:color="auto"/>
            <w:right w:val="none" w:sz="0" w:space="0" w:color="auto"/>
          </w:divBdr>
        </w:div>
        <w:div w:id="675380494">
          <w:marLeft w:val="0"/>
          <w:marRight w:val="0"/>
          <w:marTop w:val="0"/>
          <w:marBottom w:val="0"/>
          <w:divBdr>
            <w:top w:val="none" w:sz="0" w:space="0" w:color="auto"/>
            <w:left w:val="none" w:sz="0" w:space="0" w:color="auto"/>
            <w:bottom w:val="none" w:sz="0" w:space="0" w:color="auto"/>
            <w:right w:val="none" w:sz="0" w:space="0" w:color="auto"/>
          </w:divBdr>
        </w:div>
        <w:div w:id="794057969">
          <w:marLeft w:val="0"/>
          <w:marRight w:val="0"/>
          <w:marTop w:val="0"/>
          <w:marBottom w:val="0"/>
          <w:divBdr>
            <w:top w:val="none" w:sz="0" w:space="0" w:color="auto"/>
            <w:left w:val="none" w:sz="0" w:space="0" w:color="auto"/>
            <w:bottom w:val="none" w:sz="0" w:space="0" w:color="auto"/>
            <w:right w:val="none" w:sz="0" w:space="0" w:color="auto"/>
          </w:divBdr>
        </w:div>
        <w:div w:id="650325398">
          <w:marLeft w:val="0"/>
          <w:marRight w:val="0"/>
          <w:marTop w:val="0"/>
          <w:marBottom w:val="0"/>
          <w:divBdr>
            <w:top w:val="none" w:sz="0" w:space="0" w:color="auto"/>
            <w:left w:val="none" w:sz="0" w:space="0" w:color="auto"/>
            <w:bottom w:val="none" w:sz="0" w:space="0" w:color="auto"/>
            <w:right w:val="none" w:sz="0" w:space="0" w:color="auto"/>
          </w:divBdr>
        </w:div>
        <w:div w:id="2006588629">
          <w:marLeft w:val="0"/>
          <w:marRight w:val="0"/>
          <w:marTop w:val="0"/>
          <w:marBottom w:val="0"/>
          <w:divBdr>
            <w:top w:val="none" w:sz="0" w:space="0" w:color="auto"/>
            <w:left w:val="none" w:sz="0" w:space="0" w:color="auto"/>
            <w:bottom w:val="none" w:sz="0" w:space="0" w:color="auto"/>
            <w:right w:val="none" w:sz="0" w:space="0" w:color="auto"/>
          </w:divBdr>
        </w:div>
        <w:div w:id="921718580">
          <w:marLeft w:val="0"/>
          <w:marRight w:val="0"/>
          <w:marTop w:val="0"/>
          <w:marBottom w:val="0"/>
          <w:divBdr>
            <w:top w:val="none" w:sz="0" w:space="0" w:color="auto"/>
            <w:left w:val="none" w:sz="0" w:space="0" w:color="auto"/>
            <w:bottom w:val="none" w:sz="0" w:space="0" w:color="auto"/>
            <w:right w:val="none" w:sz="0" w:space="0" w:color="auto"/>
          </w:divBdr>
        </w:div>
        <w:div w:id="689450426">
          <w:marLeft w:val="0"/>
          <w:marRight w:val="0"/>
          <w:marTop w:val="0"/>
          <w:marBottom w:val="0"/>
          <w:divBdr>
            <w:top w:val="none" w:sz="0" w:space="0" w:color="auto"/>
            <w:left w:val="none" w:sz="0" w:space="0" w:color="auto"/>
            <w:bottom w:val="none" w:sz="0" w:space="0" w:color="auto"/>
            <w:right w:val="none" w:sz="0" w:space="0" w:color="auto"/>
          </w:divBdr>
        </w:div>
        <w:div w:id="1035694244">
          <w:marLeft w:val="0"/>
          <w:marRight w:val="0"/>
          <w:marTop w:val="0"/>
          <w:marBottom w:val="0"/>
          <w:divBdr>
            <w:top w:val="none" w:sz="0" w:space="0" w:color="auto"/>
            <w:left w:val="none" w:sz="0" w:space="0" w:color="auto"/>
            <w:bottom w:val="none" w:sz="0" w:space="0" w:color="auto"/>
            <w:right w:val="none" w:sz="0" w:space="0" w:color="auto"/>
          </w:divBdr>
        </w:div>
        <w:div w:id="2135444988">
          <w:marLeft w:val="0"/>
          <w:marRight w:val="0"/>
          <w:marTop w:val="0"/>
          <w:marBottom w:val="0"/>
          <w:divBdr>
            <w:top w:val="none" w:sz="0" w:space="0" w:color="auto"/>
            <w:left w:val="none" w:sz="0" w:space="0" w:color="auto"/>
            <w:bottom w:val="none" w:sz="0" w:space="0" w:color="auto"/>
            <w:right w:val="none" w:sz="0" w:space="0" w:color="auto"/>
          </w:divBdr>
        </w:div>
        <w:div w:id="1552578015">
          <w:marLeft w:val="0"/>
          <w:marRight w:val="0"/>
          <w:marTop w:val="0"/>
          <w:marBottom w:val="0"/>
          <w:divBdr>
            <w:top w:val="none" w:sz="0" w:space="0" w:color="auto"/>
            <w:left w:val="none" w:sz="0" w:space="0" w:color="auto"/>
            <w:bottom w:val="none" w:sz="0" w:space="0" w:color="auto"/>
            <w:right w:val="none" w:sz="0" w:space="0" w:color="auto"/>
          </w:divBdr>
        </w:div>
        <w:div w:id="484248739">
          <w:marLeft w:val="0"/>
          <w:marRight w:val="0"/>
          <w:marTop w:val="0"/>
          <w:marBottom w:val="0"/>
          <w:divBdr>
            <w:top w:val="none" w:sz="0" w:space="0" w:color="auto"/>
            <w:left w:val="none" w:sz="0" w:space="0" w:color="auto"/>
            <w:bottom w:val="none" w:sz="0" w:space="0" w:color="auto"/>
            <w:right w:val="none" w:sz="0" w:space="0" w:color="auto"/>
          </w:divBdr>
        </w:div>
        <w:div w:id="1724022555">
          <w:marLeft w:val="0"/>
          <w:marRight w:val="0"/>
          <w:marTop w:val="0"/>
          <w:marBottom w:val="0"/>
          <w:divBdr>
            <w:top w:val="none" w:sz="0" w:space="0" w:color="auto"/>
            <w:left w:val="none" w:sz="0" w:space="0" w:color="auto"/>
            <w:bottom w:val="none" w:sz="0" w:space="0" w:color="auto"/>
            <w:right w:val="none" w:sz="0" w:space="0" w:color="auto"/>
          </w:divBdr>
        </w:div>
        <w:div w:id="1568880118">
          <w:marLeft w:val="0"/>
          <w:marRight w:val="0"/>
          <w:marTop w:val="0"/>
          <w:marBottom w:val="0"/>
          <w:divBdr>
            <w:top w:val="none" w:sz="0" w:space="0" w:color="auto"/>
            <w:left w:val="none" w:sz="0" w:space="0" w:color="auto"/>
            <w:bottom w:val="none" w:sz="0" w:space="0" w:color="auto"/>
            <w:right w:val="none" w:sz="0" w:space="0" w:color="auto"/>
          </w:divBdr>
        </w:div>
      </w:divsChild>
    </w:div>
    <w:div w:id="894970379">
      <w:bodyDiv w:val="1"/>
      <w:marLeft w:val="0"/>
      <w:marRight w:val="0"/>
      <w:marTop w:val="0"/>
      <w:marBottom w:val="0"/>
      <w:divBdr>
        <w:top w:val="none" w:sz="0" w:space="0" w:color="auto"/>
        <w:left w:val="none" w:sz="0" w:space="0" w:color="auto"/>
        <w:bottom w:val="none" w:sz="0" w:space="0" w:color="auto"/>
        <w:right w:val="none" w:sz="0" w:space="0" w:color="auto"/>
      </w:divBdr>
      <w:divsChild>
        <w:div w:id="1446119037">
          <w:marLeft w:val="0"/>
          <w:marRight w:val="0"/>
          <w:marTop w:val="0"/>
          <w:marBottom w:val="0"/>
          <w:divBdr>
            <w:top w:val="none" w:sz="0" w:space="0" w:color="auto"/>
            <w:left w:val="none" w:sz="0" w:space="0" w:color="auto"/>
            <w:bottom w:val="none" w:sz="0" w:space="0" w:color="auto"/>
            <w:right w:val="none" w:sz="0" w:space="0" w:color="auto"/>
          </w:divBdr>
        </w:div>
        <w:div w:id="1816751158">
          <w:marLeft w:val="0"/>
          <w:marRight w:val="0"/>
          <w:marTop w:val="0"/>
          <w:marBottom w:val="0"/>
          <w:divBdr>
            <w:top w:val="none" w:sz="0" w:space="0" w:color="auto"/>
            <w:left w:val="none" w:sz="0" w:space="0" w:color="auto"/>
            <w:bottom w:val="none" w:sz="0" w:space="0" w:color="auto"/>
            <w:right w:val="none" w:sz="0" w:space="0" w:color="auto"/>
          </w:divBdr>
        </w:div>
        <w:div w:id="1872305714">
          <w:marLeft w:val="0"/>
          <w:marRight w:val="0"/>
          <w:marTop w:val="0"/>
          <w:marBottom w:val="0"/>
          <w:divBdr>
            <w:top w:val="none" w:sz="0" w:space="0" w:color="auto"/>
            <w:left w:val="none" w:sz="0" w:space="0" w:color="auto"/>
            <w:bottom w:val="none" w:sz="0" w:space="0" w:color="auto"/>
            <w:right w:val="none" w:sz="0" w:space="0" w:color="auto"/>
          </w:divBdr>
        </w:div>
        <w:div w:id="1704161892">
          <w:marLeft w:val="0"/>
          <w:marRight w:val="0"/>
          <w:marTop w:val="0"/>
          <w:marBottom w:val="0"/>
          <w:divBdr>
            <w:top w:val="none" w:sz="0" w:space="0" w:color="auto"/>
            <w:left w:val="none" w:sz="0" w:space="0" w:color="auto"/>
            <w:bottom w:val="none" w:sz="0" w:space="0" w:color="auto"/>
            <w:right w:val="none" w:sz="0" w:space="0" w:color="auto"/>
          </w:divBdr>
        </w:div>
        <w:div w:id="122386914">
          <w:marLeft w:val="0"/>
          <w:marRight w:val="0"/>
          <w:marTop w:val="0"/>
          <w:marBottom w:val="0"/>
          <w:divBdr>
            <w:top w:val="none" w:sz="0" w:space="0" w:color="auto"/>
            <w:left w:val="none" w:sz="0" w:space="0" w:color="auto"/>
            <w:bottom w:val="none" w:sz="0" w:space="0" w:color="auto"/>
            <w:right w:val="none" w:sz="0" w:space="0" w:color="auto"/>
          </w:divBdr>
        </w:div>
        <w:div w:id="144664763">
          <w:marLeft w:val="0"/>
          <w:marRight w:val="0"/>
          <w:marTop w:val="0"/>
          <w:marBottom w:val="0"/>
          <w:divBdr>
            <w:top w:val="none" w:sz="0" w:space="0" w:color="auto"/>
            <w:left w:val="none" w:sz="0" w:space="0" w:color="auto"/>
            <w:bottom w:val="none" w:sz="0" w:space="0" w:color="auto"/>
            <w:right w:val="none" w:sz="0" w:space="0" w:color="auto"/>
          </w:divBdr>
        </w:div>
        <w:div w:id="1656685696">
          <w:marLeft w:val="0"/>
          <w:marRight w:val="0"/>
          <w:marTop w:val="0"/>
          <w:marBottom w:val="0"/>
          <w:divBdr>
            <w:top w:val="none" w:sz="0" w:space="0" w:color="auto"/>
            <w:left w:val="none" w:sz="0" w:space="0" w:color="auto"/>
            <w:bottom w:val="none" w:sz="0" w:space="0" w:color="auto"/>
            <w:right w:val="none" w:sz="0" w:space="0" w:color="auto"/>
          </w:divBdr>
        </w:div>
        <w:div w:id="1026178723">
          <w:marLeft w:val="0"/>
          <w:marRight w:val="0"/>
          <w:marTop w:val="0"/>
          <w:marBottom w:val="0"/>
          <w:divBdr>
            <w:top w:val="none" w:sz="0" w:space="0" w:color="auto"/>
            <w:left w:val="none" w:sz="0" w:space="0" w:color="auto"/>
            <w:bottom w:val="none" w:sz="0" w:space="0" w:color="auto"/>
            <w:right w:val="none" w:sz="0" w:space="0" w:color="auto"/>
          </w:divBdr>
        </w:div>
        <w:div w:id="388655541">
          <w:marLeft w:val="0"/>
          <w:marRight w:val="0"/>
          <w:marTop w:val="0"/>
          <w:marBottom w:val="0"/>
          <w:divBdr>
            <w:top w:val="none" w:sz="0" w:space="0" w:color="auto"/>
            <w:left w:val="none" w:sz="0" w:space="0" w:color="auto"/>
            <w:bottom w:val="none" w:sz="0" w:space="0" w:color="auto"/>
            <w:right w:val="none" w:sz="0" w:space="0" w:color="auto"/>
          </w:divBdr>
        </w:div>
        <w:div w:id="1995328741">
          <w:marLeft w:val="0"/>
          <w:marRight w:val="0"/>
          <w:marTop w:val="0"/>
          <w:marBottom w:val="0"/>
          <w:divBdr>
            <w:top w:val="none" w:sz="0" w:space="0" w:color="auto"/>
            <w:left w:val="none" w:sz="0" w:space="0" w:color="auto"/>
            <w:bottom w:val="none" w:sz="0" w:space="0" w:color="auto"/>
            <w:right w:val="none" w:sz="0" w:space="0" w:color="auto"/>
          </w:divBdr>
        </w:div>
        <w:div w:id="288705811">
          <w:marLeft w:val="0"/>
          <w:marRight w:val="0"/>
          <w:marTop w:val="0"/>
          <w:marBottom w:val="0"/>
          <w:divBdr>
            <w:top w:val="none" w:sz="0" w:space="0" w:color="auto"/>
            <w:left w:val="none" w:sz="0" w:space="0" w:color="auto"/>
            <w:bottom w:val="none" w:sz="0" w:space="0" w:color="auto"/>
            <w:right w:val="none" w:sz="0" w:space="0" w:color="auto"/>
          </w:divBdr>
        </w:div>
        <w:div w:id="43457625">
          <w:marLeft w:val="0"/>
          <w:marRight w:val="0"/>
          <w:marTop w:val="0"/>
          <w:marBottom w:val="0"/>
          <w:divBdr>
            <w:top w:val="none" w:sz="0" w:space="0" w:color="auto"/>
            <w:left w:val="none" w:sz="0" w:space="0" w:color="auto"/>
            <w:bottom w:val="none" w:sz="0" w:space="0" w:color="auto"/>
            <w:right w:val="none" w:sz="0" w:space="0" w:color="auto"/>
          </w:divBdr>
        </w:div>
        <w:div w:id="71662860">
          <w:marLeft w:val="0"/>
          <w:marRight w:val="0"/>
          <w:marTop w:val="0"/>
          <w:marBottom w:val="0"/>
          <w:divBdr>
            <w:top w:val="none" w:sz="0" w:space="0" w:color="auto"/>
            <w:left w:val="none" w:sz="0" w:space="0" w:color="auto"/>
            <w:bottom w:val="none" w:sz="0" w:space="0" w:color="auto"/>
            <w:right w:val="none" w:sz="0" w:space="0" w:color="auto"/>
          </w:divBdr>
        </w:div>
        <w:div w:id="1731885570">
          <w:marLeft w:val="0"/>
          <w:marRight w:val="0"/>
          <w:marTop w:val="0"/>
          <w:marBottom w:val="0"/>
          <w:divBdr>
            <w:top w:val="none" w:sz="0" w:space="0" w:color="auto"/>
            <w:left w:val="none" w:sz="0" w:space="0" w:color="auto"/>
            <w:bottom w:val="none" w:sz="0" w:space="0" w:color="auto"/>
            <w:right w:val="none" w:sz="0" w:space="0" w:color="auto"/>
          </w:divBdr>
        </w:div>
        <w:div w:id="1252395247">
          <w:marLeft w:val="0"/>
          <w:marRight w:val="0"/>
          <w:marTop w:val="0"/>
          <w:marBottom w:val="0"/>
          <w:divBdr>
            <w:top w:val="none" w:sz="0" w:space="0" w:color="auto"/>
            <w:left w:val="none" w:sz="0" w:space="0" w:color="auto"/>
            <w:bottom w:val="none" w:sz="0" w:space="0" w:color="auto"/>
            <w:right w:val="none" w:sz="0" w:space="0" w:color="auto"/>
          </w:divBdr>
        </w:div>
      </w:divsChild>
    </w:div>
    <w:div w:id="1306667599">
      <w:bodyDiv w:val="1"/>
      <w:marLeft w:val="0"/>
      <w:marRight w:val="0"/>
      <w:marTop w:val="0"/>
      <w:marBottom w:val="0"/>
      <w:divBdr>
        <w:top w:val="none" w:sz="0" w:space="0" w:color="auto"/>
        <w:left w:val="none" w:sz="0" w:space="0" w:color="auto"/>
        <w:bottom w:val="none" w:sz="0" w:space="0" w:color="auto"/>
        <w:right w:val="none" w:sz="0" w:space="0" w:color="auto"/>
      </w:divBdr>
      <w:divsChild>
        <w:div w:id="910504444">
          <w:marLeft w:val="0"/>
          <w:marRight w:val="0"/>
          <w:marTop w:val="0"/>
          <w:marBottom w:val="0"/>
          <w:divBdr>
            <w:top w:val="none" w:sz="0" w:space="0" w:color="auto"/>
            <w:left w:val="none" w:sz="0" w:space="0" w:color="auto"/>
            <w:bottom w:val="none" w:sz="0" w:space="0" w:color="auto"/>
            <w:right w:val="none" w:sz="0" w:space="0" w:color="auto"/>
          </w:divBdr>
        </w:div>
        <w:div w:id="398289497">
          <w:marLeft w:val="0"/>
          <w:marRight w:val="0"/>
          <w:marTop w:val="0"/>
          <w:marBottom w:val="0"/>
          <w:divBdr>
            <w:top w:val="none" w:sz="0" w:space="0" w:color="auto"/>
            <w:left w:val="none" w:sz="0" w:space="0" w:color="auto"/>
            <w:bottom w:val="none" w:sz="0" w:space="0" w:color="auto"/>
            <w:right w:val="none" w:sz="0" w:space="0" w:color="auto"/>
          </w:divBdr>
        </w:div>
        <w:div w:id="68044667">
          <w:marLeft w:val="0"/>
          <w:marRight w:val="0"/>
          <w:marTop w:val="0"/>
          <w:marBottom w:val="0"/>
          <w:divBdr>
            <w:top w:val="none" w:sz="0" w:space="0" w:color="auto"/>
            <w:left w:val="none" w:sz="0" w:space="0" w:color="auto"/>
            <w:bottom w:val="none" w:sz="0" w:space="0" w:color="auto"/>
            <w:right w:val="none" w:sz="0" w:space="0" w:color="auto"/>
          </w:divBdr>
        </w:div>
        <w:div w:id="1279795730">
          <w:marLeft w:val="0"/>
          <w:marRight w:val="0"/>
          <w:marTop w:val="0"/>
          <w:marBottom w:val="0"/>
          <w:divBdr>
            <w:top w:val="none" w:sz="0" w:space="0" w:color="auto"/>
            <w:left w:val="none" w:sz="0" w:space="0" w:color="auto"/>
            <w:bottom w:val="none" w:sz="0" w:space="0" w:color="auto"/>
            <w:right w:val="none" w:sz="0" w:space="0" w:color="auto"/>
          </w:divBdr>
        </w:div>
        <w:div w:id="704867122">
          <w:marLeft w:val="0"/>
          <w:marRight w:val="0"/>
          <w:marTop w:val="0"/>
          <w:marBottom w:val="0"/>
          <w:divBdr>
            <w:top w:val="none" w:sz="0" w:space="0" w:color="auto"/>
            <w:left w:val="none" w:sz="0" w:space="0" w:color="auto"/>
            <w:bottom w:val="none" w:sz="0" w:space="0" w:color="auto"/>
            <w:right w:val="none" w:sz="0" w:space="0" w:color="auto"/>
          </w:divBdr>
        </w:div>
        <w:div w:id="1954746871">
          <w:marLeft w:val="0"/>
          <w:marRight w:val="0"/>
          <w:marTop w:val="0"/>
          <w:marBottom w:val="0"/>
          <w:divBdr>
            <w:top w:val="none" w:sz="0" w:space="0" w:color="auto"/>
            <w:left w:val="none" w:sz="0" w:space="0" w:color="auto"/>
            <w:bottom w:val="none" w:sz="0" w:space="0" w:color="auto"/>
            <w:right w:val="none" w:sz="0" w:space="0" w:color="auto"/>
          </w:divBdr>
        </w:div>
        <w:div w:id="1279292085">
          <w:marLeft w:val="0"/>
          <w:marRight w:val="0"/>
          <w:marTop w:val="0"/>
          <w:marBottom w:val="0"/>
          <w:divBdr>
            <w:top w:val="none" w:sz="0" w:space="0" w:color="auto"/>
            <w:left w:val="none" w:sz="0" w:space="0" w:color="auto"/>
            <w:bottom w:val="none" w:sz="0" w:space="0" w:color="auto"/>
            <w:right w:val="none" w:sz="0" w:space="0" w:color="auto"/>
          </w:divBdr>
        </w:div>
        <w:div w:id="1167944720">
          <w:marLeft w:val="0"/>
          <w:marRight w:val="0"/>
          <w:marTop w:val="0"/>
          <w:marBottom w:val="0"/>
          <w:divBdr>
            <w:top w:val="none" w:sz="0" w:space="0" w:color="auto"/>
            <w:left w:val="none" w:sz="0" w:space="0" w:color="auto"/>
            <w:bottom w:val="none" w:sz="0" w:space="0" w:color="auto"/>
            <w:right w:val="none" w:sz="0" w:space="0" w:color="auto"/>
          </w:divBdr>
        </w:div>
        <w:div w:id="1127315528">
          <w:marLeft w:val="0"/>
          <w:marRight w:val="0"/>
          <w:marTop w:val="0"/>
          <w:marBottom w:val="0"/>
          <w:divBdr>
            <w:top w:val="none" w:sz="0" w:space="0" w:color="auto"/>
            <w:left w:val="none" w:sz="0" w:space="0" w:color="auto"/>
            <w:bottom w:val="none" w:sz="0" w:space="0" w:color="auto"/>
            <w:right w:val="none" w:sz="0" w:space="0" w:color="auto"/>
          </w:divBdr>
        </w:div>
        <w:div w:id="137504052">
          <w:marLeft w:val="0"/>
          <w:marRight w:val="0"/>
          <w:marTop w:val="0"/>
          <w:marBottom w:val="0"/>
          <w:divBdr>
            <w:top w:val="none" w:sz="0" w:space="0" w:color="auto"/>
            <w:left w:val="none" w:sz="0" w:space="0" w:color="auto"/>
            <w:bottom w:val="none" w:sz="0" w:space="0" w:color="auto"/>
            <w:right w:val="none" w:sz="0" w:space="0" w:color="auto"/>
          </w:divBdr>
        </w:div>
        <w:div w:id="1068957729">
          <w:marLeft w:val="0"/>
          <w:marRight w:val="0"/>
          <w:marTop w:val="0"/>
          <w:marBottom w:val="0"/>
          <w:divBdr>
            <w:top w:val="none" w:sz="0" w:space="0" w:color="auto"/>
            <w:left w:val="none" w:sz="0" w:space="0" w:color="auto"/>
            <w:bottom w:val="none" w:sz="0" w:space="0" w:color="auto"/>
            <w:right w:val="none" w:sz="0" w:space="0" w:color="auto"/>
          </w:divBdr>
        </w:div>
        <w:div w:id="2066489572">
          <w:marLeft w:val="0"/>
          <w:marRight w:val="0"/>
          <w:marTop w:val="0"/>
          <w:marBottom w:val="0"/>
          <w:divBdr>
            <w:top w:val="none" w:sz="0" w:space="0" w:color="auto"/>
            <w:left w:val="none" w:sz="0" w:space="0" w:color="auto"/>
            <w:bottom w:val="none" w:sz="0" w:space="0" w:color="auto"/>
            <w:right w:val="none" w:sz="0" w:space="0" w:color="auto"/>
          </w:divBdr>
        </w:div>
        <w:div w:id="1298990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ca\Downloads\Gradul%20de%20mul&#355;umire%20al%20utilizatorilor%20PIGD%20&#351;i%20sistemului%20de%20inregistrarea%20audio%20a%20&#351;edin&#355;elor%20de%20judecat&#259;%20%20(&#1054;&#1090;&#1074;&#1077;&#1090;&#1099;)%20(2)%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vica\Downloads\_Gradul%20de%20mul&#539;umire%20al%20utilizatorilor%20PIGD%20&#537;i%20sistemului%20de%20&#238;nregistrare%20audio%20a%20&#537;edin&#539;elor%20de%20judecat&#259;%20%20(&#1054;&#1090;&#1074;&#1077;&#1090;&#1099;)%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sz="1400">
                <a:latin typeface="Times New Roman" pitchFamily="18" charset="0"/>
                <a:cs typeface="Times New Roman" pitchFamily="18" charset="0"/>
              </a:rPr>
              <a:t>Nivelul</a:t>
            </a:r>
            <a:r>
              <a:rPr lang="en-US" sz="1400" baseline="0">
                <a:latin typeface="Times New Roman" pitchFamily="18" charset="0"/>
                <a:cs typeface="Times New Roman" pitchFamily="18" charset="0"/>
              </a:rPr>
              <a:t> de implicare al </a:t>
            </a:r>
            <a:r>
              <a:rPr lang="ro-RO" sz="1400" baseline="0">
                <a:latin typeface="Times New Roman" pitchFamily="18" charset="0"/>
                <a:cs typeface="Times New Roman" pitchFamily="18" charset="0"/>
              </a:rPr>
              <a:t>angajaţilor instanţelor de judecată</a:t>
            </a:r>
            <a:endParaRPr lang="ru-RU" sz="1400">
              <a:latin typeface="Times New Roman" pitchFamily="18" charset="0"/>
              <a:cs typeface="Times New Roman" pitchFamily="18" charset="0"/>
            </a:endParaRPr>
          </a:p>
        </c:rich>
      </c:tx>
      <c:layout>
        <c:manualLayout>
          <c:xMode val="edge"/>
          <c:yMode val="edge"/>
          <c:x val="0.14951455392400273"/>
          <c:y val="1.5082956259426851E-2"/>
        </c:manualLayout>
      </c:layout>
    </c:title>
    <c:view3D>
      <c:perspective val="30"/>
    </c:view3D>
    <c:plotArea>
      <c:layout/>
      <c:bar3DChart>
        <c:barDir val="col"/>
        <c:grouping val="stacked"/>
        <c:ser>
          <c:idx val="0"/>
          <c:order val="0"/>
          <c:dLbls>
            <c:dLbl>
              <c:idx val="25"/>
              <c:showVal val="1"/>
              <c:showSerName val="1"/>
              <c:extLst>
                <c:ext xmlns:c15="http://schemas.microsoft.com/office/drawing/2012/chart" uri="{CE6537A1-D6FC-4f65-9D91-7224C49458BB}"/>
              </c:extLst>
            </c:dLbl>
            <c:delete val="1"/>
            <c:spPr>
              <a:noFill/>
              <a:ln>
                <a:noFill/>
              </a:ln>
              <a:effectLst/>
            </c:spPr>
            <c:extLst>
              <c:ext xmlns:c15="http://schemas.microsoft.com/office/drawing/2012/chart" uri="{CE6537A1-D6FC-4f65-9D91-7224C49458BB}">
                <c15:showLeaderLines val="0"/>
              </c:ext>
            </c:extLst>
          </c:dLbls>
          <c:cat>
            <c:strRef>
              <c:f>Лист18!$B$2:$B$27</c:f>
              <c:strCache>
                <c:ptCount val="26"/>
                <c:pt idx="0">
                  <c:v>Nisporeni</c:v>
                </c:pt>
                <c:pt idx="1">
                  <c:v>Curtea de Apel Bălţi</c:v>
                </c:pt>
                <c:pt idx="2">
                  <c:v>Ungheni</c:v>
                </c:pt>
                <c:pt idx="3">
                  <c:v>Sîngerei</c:v>
                </c:pt>
                <c:pt idx="4">
                  <c:v>Teleneşti</c:v>
                </c:pt>
                <c:pt idx="5">
                  <c:v>Vulcăneşti</c:v>
                </c:pt>
                <c:pt idx="6">
                  <c:v>Cahul</c:v>
                </c:pt>
                <c:pt idx="7">
                  <c:v>Bălţi</c:v>
                </c:pt>
                <c:pt idx="8">
                  <c:v>Curtea de Apel Chisinau</c:v>
                </c:pt>
                <c:pt idx="9">
                  <c:v>Militară</c:v>
                </c:pt>
                <c:pt idx="10">
                  <c:v>Bender</c:v>
                </c:pt>
                <c:pt idx="11">
                  <c:v>Curtea de Apel Cahul</c:v>
                </c:pt>
                <c:pt idx="12">
                  <c:v>Curtea de Apel Comrat</c:v>
                </c:pt>
                <c:pt idx="13">
                  <c:v>Taraclia</c:v>
                </c:pt>
                <c:pt idx="14">
                  <c:v>Glodeni</c:v>
                </c:pt>
                <c:pt idx="15">
                  <c:v>Donduşeni</c:v>
                </c:pt>
                <c:pt idx="16">
                  <c:v>Anenii Noi</c:v>
                </c:pt>
                <c:pt idx="17">
                  <c:v>Orhei</c:v>
                </c:pt>
                <c:pt idx="18">
                  <c:v>Botanica</c:v>
                </c:pt>
                <c:pt idx="19">
                  <c:v>Căuşeni</c:v>
                </c:pt>
                <c:pt idx="20">
                  <c:v>Centru</c:v>
                </c:pt>
                <c:pt idx="21">
                  <c:v>Comercială</c:v>
                </c:pt>
                <c:pt idx="22">
                  <c:v>Şoldăneşti</c:v>
                </c:pt>
                <c:pt idx="23">
                  <c:v>Criuleni</c:v>
                </c:pt>
                <c:pt idx="24">
                  <c:v>Făleşti</c:v>
                </c:pt>
                <c:pt idx="25">
                  <c:v>Hînceşti</c:v>
                </c:pt>
              </c:strCache>
            </c:strRef>
          </c:cat>
          <c:val>
            <c:numRef>
              <c:f>Лист18!$C$2:$C$27</c:f>
              <c:numCache>
                <c:formatCode>General</c:formatCode>
                <c:ptCount val="26"/>
                <c:pt idx="0">
                  <c:v>95</c:v>
                </c:pt>
                <c:pt idx="1">
                  <c:v>65.930000000000007</c:v>
                </c:pt>
                <c:pt idx="2">
                  <c:v>65.510000000000005</c:v>
                </c:pt>
                <c:pt idx="3">
                  <c:v>65.38</c:v>
                </c:pt>
                <c:pt idx="4">
                  <c:v>62.5</c:v>
                </c:pt>
                <c:pt idx="5">
                  <c:v>58.82</c:v>
                </c:pt>
                <c:pt idx="6">
                  <c:v>54.05</c:v>
                </c:pt>
                <c:pt idx="7">
                  <c:v>53.96</c:v>
                </c:pt>
                <c:pt idx="8">
                  <c:v>50.290000000000013</c:v>
                </c:pt>
                <c:pt idx="9">
                  <c:v>50</c:v>
                </c:pt>
                <c:pt idx="10">
                  <c:v>47.61</c:v>
                </c:pt>
                <c:pt idx="11">
                  <c:v>45.71</c:v>
                </c:pt>
                <c:pt idx="12">
                  <c:v>43.24</c:v>
                </c:pt>
                <c:pt idx="13">
                  <c:v>41.660000000000011</c:v>
                </c:pt>
                <c:pt idx="14">
                  <c:v>41.660000000000011</c:v>
                </c:pt>
                <c:pt idx="15">
                  <c:v>41.660000000000011</c:v>
                </c:pt>
                <c:pt idx="16">
                  <c:v>39.28</c:v>
                </c:pt>
                <c:pt idx="17">
                  <c:v>38.700000000000003</c:v>
                </c:pt>
                <c:pt idx="18">
                  <c:v>26.66</c:v>
                </c:pt>
                <c:pt idx="19">
                  <c:v>25</c:v>
                </c:pt>
                <c:pt idx="20">
                  <c:v>17.579999999999988</c:v>
                </c:pt>
                <c:pt idx="21">
                  <c:v>7.6899999999999995</c:v>
                </c:pt>
                <c:pt idx="22">
                  <c:v>7.14</c:v>
                </c:pt>
                <c:pt idx="23">
                  <c:v>3.5</c:v>
                </c:pt>
                <c:pt idx="24">
                  <c:v>3.44</c:v>
                </c:pt>
                <c:pt idx="25">
                  <c:v>3.03</c:v>
                </c:pt>
              </c:numCache>
            </c:numRef>
          </c:val>
        </c:ser>
        <c:gapWidth val="55"/>
        <c:gapDepth val="55"/>
        <c:shape val="box"/>
        <c:axId val="135973504"/>
        <c:axId val="135983488"/>
        <c:axId val="0"/>
      </c:bar3DChart>
      <c:catAx>
        <c:axId val="135973504"/>
        <c:scaling>
          <c:orientation val="minMax"/>
        </c:scaling>
        <c:axPos val="b"/>
        <c:numFmt formatCode="General" sourceLinked="0"/>
        <c:majorTickMark val="none"/>
        <c:tickLblPos val="nextTo"/>
        <c:txPr>
          <a:bodyPr/>
          <a:lstStyle/>
          <a:p>
            <a:pPr>
              <a:defRPr sz="1000" b="1">
                <a:latin typeface="Times New Roman" pitchFamily="18" charset="0"/>
                <a:cs typeface="Times New Roman" pitchFamily="18" charset="0"/>
              </a:defRPr>
            </a:pPr>
            <a:endParaRPr lang="ru-RU"/>
          </a:p>
        </c:txPr>
        <c:crossAx val="135983488"/>
        <c:crosses val="autoZero"/>
        <c:auto val="1"/>
        <c:lblAlgn val="ctr"/>
        <c:lblOffset val="100"/>
      </c:catAx>
      <c:valAx>
        <c:axId val="135983488"/>
        <c:scaling>
          <c:orientation val="minMax"/>
        </c:scaling>
        <c:axPos val="l"/>
        <c:majorGridlines/>
        <c:numFmt formatCode="General" sourceLinked="1"/>
        <c:majorTickMark val="none"/>
        <c:tickLblPos val="none"/>
        <c:crossAx val="135973504"/>
        <c:crosses val="autoZero"/>
        <c:crossBetween val="between"/>
      </c:valAx>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ru-RU"/>
  <c:style val="42"/>
  <c:chart>
    <c:title>
      <c:tx>
        <c:rich>
          <a:bodyPr/>
          <a:lstStyle/>
          <a:p>
            <a:pPr>
              <a:defRPr/>
            </a:pPr>
            <a:r>
              <a:rPr lang="vi-VN" sz="1400">
                <a:latin typeface="+mj-lt"/>
              </a:rPr>
              <a:t>Calitatea şi frecvenţa lucrărilor de profilaxie</a:t>
            </a:r>
            <a:endParaRPr lang="ru-RU" sz="1400">
              <a:latin typeface="+mj-lt"/>
            </a:endParaRPr>
          </a:p>
          <a:p>
            <a:pPr>
              <a:defRPr/>
            </a:pPr>
            <a:endParaRPr lang="ru-RU"/>
          </a:p>
        </c:rich>
      </c:tx>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Лист6!$A$1:$A$5</c:f>
              <c:strCache>
                <c:ptCount val="5"/>
                <c:pt idx="0">
                  <c:v>foarte rau</c:v>
                </c:pt>
                <c:pt idx="1">
                  <c:v>rau</c:v>
                </c:pt>
                <c:pt idx="2">
                  <c:v>neutru</c:v>
                </c:pt>
                <c:pt idx="3">
                  <c:v>bine </c:v>
                </c:pt>
                <c:pt idx="4">
                  <c:v>foarte bine</c:v>
                </c:pt>
              </c:strCache>
            </c:strRef>
          </c:cat>
          <c:val>
            <c:numRef>
              <c:f>Лист6!$B$1:$B$5</c:f>
              <c:numCache>
                <c:formatCode>General</c:formatCode>
                <c:ptCount val="5"/>
                <c:pt idx="0">
                  <c:v>14</c:v>
                </c:pt>
                <c:pt idx="1">
                  <c:v>34</c:v>
                </c:pt>
                <c:pt idx="2">
                  <c:v>63</c:v>
                </c:pt>
                <c:pt idx="3">
                  <c:v>162</c:v>
                </c:pt>
                <c:pt idx="4">
                  <c:v>82</c:v>
                </c:pt>
              </c:numCache>
            </c:numRef>
          </c:val>
        </c:ser>
        <c:dLbls>
          <c:showPercent val="1"/>
        </c:dLbls>
      </c:pie3DChart>
    </c:plotArea>
    <c:legend>
      <c:legendPos val="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ru-RU"/>
  <c:style val="42"/>
  <c:chart>
    <c:title>
      <c:tx>
        <c:rich>
          <a:bodyPr/>
          <a:lstStyle/>
          <a:p>
            <a:pPr>
              <a:defRPr/>
            </a:pPr>
            <a:r>
              <a:rPr lang="en-US" sz="1400">
                <a:latin typeface="Times New Roman" pitchFamily="18" charset="0"/>
                <a:cs typeface="Times New Roman" pitchFamily="18" charset="0"/>
              </a:rPr>
              <a:t>Comentarii la </a:t>
            </a:r>
            <a:r>
              <a:rPr lang="ro-RO" sz="1400">
                <a:latin typeface="Times New Roman" pitchFamily="18" charset="0"/>
                <a:cs typeface="Times New Roman" pitchFamily="18" charset="0"/>
              </a:rPr>
              <a:t>î</a:t>
            </a:r>
            <a:r>
              <a:rPr lang="en-US" sz="1400">
                <a:latin typeface="Times New Roman" pitchFamily="18" charset="0"/>
                <a:cs typeface="Times New Roman" pitchFamily="18" charset="0"/>
              </a:rPr>
              <a:t>ntrebarea </a:t>
            </a:r>
            <a:r>
              <a:rPr lang="ro-RO" sz="1400">
                <a:latin typeface="Times New Roman" pitchFamily="18" charset="0"/>
                <a:cs typeface="Times New Roman" pitchFamily="18" charset="0"/>
              </a:rPr>
              <a:t>5</a:t>
            </a:r>
            <a:endParaRPr lang="ru-RU" sz="1400">
              <a:latin typeface="Times New Roman" pitchFamily="18" charset="0"/>
              <a:cs typeface="Times New Roman" pitchFamily="18" charset="0"/>
            </a:endParaRPr>
          </a:p>
        </c:rich>
      </c:tx>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Лист2!$A$1:$A$2</c:f>
              <c:strCache>
                <c:ptCount val="2"/>
                <c:pt idx="0">
                  <c:v>Nu s-au expus</c:v>
                </c:pt>
                <c:pt idx="1">
                  <c:v>Au comentat</c:v>
                </c:pt>
              </c:strCache>
            </c:strRef>
          </c:cat>
          <c:val>
            <c:numRef>
              <c:f>Лист2!$B$1:$B$2</c:f>
              <c:numCache>
                <c:formatCode>General</c:formatCode>
                <c:ptCount val="2"/>
                <c:pt idx="0">
                  <c:v>329</c:v>
                </c:pt>
                <c:pt idx="1">
                  <c:v>26</c:v>
                </c:pt>
              </c:numCache>
            </c:numRef>
          </c:val>
        </c:ser>
        <c:dLbls>
          <c:showPercent val="1"/>
        </c:dLbls>
      </c:pie3DChart>
    </c:plotArea>
    <c:legend>
      <c:legendPos val="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ru-RU"/>
  <c:style val="42"/>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 lastClr="FFFFFF"/>
                </a:solidFill>
                <a:latin typeface="+mn-lt"/>
                <a:ea typeface="+mn-ea"/>
                <a:cs typeface="+mn-cs"/>
              </a:defRPr>
            </a:pPr>
            <a:r>
              <a:rPr lang="en-US" sz="1400" b="1" i="0" baseline="0">
                <a:latin typeface="Times New Roman" pitchFamily="18" charset="0"/>
                <a:cs typeface="Times New Roman" pitchFamily="18" charset="0"/>
              </a:rPr>
              <a:t>Soluţionarea cererilor privind schimbarea numelui de utilizator, a parolelor şi nivelurilor de acces</a:t>
            </a:r>
            <a:endParaRPr lang="ru-RU" sz="1400" b="1" i="0" baseline="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 lastClr="FFFFFF"/>
                </a:solidFill>
                <a:latin typeface="+mn-lt"/>
                <a:ea typeface="+mn-ea"/>
                <a:cs typeface="+mn-cs"/>
              </a:defRPr>
            </a:pPr>
            <a:endParaRPr lang="ru-RU"/>
          </a:p>
        </c:rich>
      </c:tx>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Лист7!$A$1:$A$5</c:f>
              <c:strCache>
                <c:ptCount val="5"/>
                <c:pt idx="0">
                  <c:v>foarte rau</c:v>
                </c:pt>
                <c:pt idx="1">
                  <c:v>rau</c:v>
                </c:pt>
                <c:pt idx="2">
                  <c:v>neutru</c:v>
                </c:pt>
                <c:pt idx="3">
                  <c:v>bine </c:v>
                </c:pt>
                <c:pt idx="4">
                  <c:v>foarte bine</c:v>
                </c:pt>
              </c:strCache>
            </c:strRef>
          </c:cat>
          <c:val>
            <c:numRef>
              <c:f>Лист7!$B$1:$B$5</c:f>
              <c:numCache>
                <c:formatCode>General</c:formatCode>
                <c:ptCount val="5"/>
                <c:pt idx="0">
                  <c:v>9</c:v>
                </c:pt>
                <c:pt idx="1">
                  <c:v>7</c:v>
                </c:pt>
                <c:pt idx="2">
                  <c:v>44</c:v>
                </c:pt>
                <c:pt idx="3">
                  <c:v>168</c:v>
                </c:pt>
                <c:pt idx="4">
                  <c:v>127</c:v>
                </c:pt>
              </c:numCache>
            </c:numRef>
          </c:val>
        </c:ser>
        <c:dLbls>
          <c:showPercent val="1"/>
        </c:dLbls>
      </c:pie3DChart>
    </c:plotArea>
    <c:legend>
      <c:legendPos val="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ru-RU"/>
  <c:style val="42"/>
  <c:chart>
    <c:title>
      <c:tx>
        <c:rich>
          <a:bodyPr/>
          <a:lstStyle/>
          <a:p>
            <a:pPr>
              <a:defRPr/>
            </a:pPr>
            <a:r>
              <a:rPr lang="en-US" sz="1400">
                <a:latin typeface="Times New Roman" pitchFamily="18" charset="0"/>
                <a:cs typeface="Times New Roman" pitchFamily="18" charset="0"/>
              </a:rPr>
              <a:t>Comentarii la </a:t>
            </a:r>
            <a:r>
              <a:rPr lang="ro-RO" sz="1400">
                <a:latin typeface="Times New Roman" pitchFamily="18" charset="0"/>
                <a:cs typeface="Times New Roman" pitchFamily="18" charset="0"/>
              </a:rPr>
              <a:t>î</a:t>
            </a:r>
            <a:r>
              <a:rPr lang="en-US" sz="1400">
                <a:latin typeface="Times New Roman" pitchFamily="18" charset="0"/>
                <a:cs typeface="Times New Roman" pitchFamily="18" charset="0"/>
              </a:rPr>
              <a:t>ntrebarea </a:t>
            </a:r>
            <a:r>
              <a:rPr lang="ro-RO" sz="1400">
                <a:latin typeface="Times New Roman" pitchFamily="18" charset="0"/>
                <a:cs typeface="Times New Roman" pitchFamily="18" charset="0"/>
              </a:rPr>
              <a:t>6</a:t>
            </a:r>
            <a:endParaRPr lang="ru-RU" sz="1400">
              <a:latin typeface="Times New Roman" pitchFamily="18" charset="0"/>
              <a:cs typeface="Times New Roman" pitchFamily="18" charset="0"/>
            </a:endParaRPr>
          </a:p>
        </c:rich>
      </c:tx>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Лист2!$A$1:$A$2</c:f>
              <c:strCache>
                <c:ptCount val="2"/>
                <c:pt idx="0">
                  <c:v>Nu s-au expus</c:v>
                </c:pt>
                <c:pt idx="1">
                  <c:v>Au comentat</c:v>
                </c:pt>
              </c:strCache>
            </c:strRef>
          </c:cat>
          <c:val>
            <c:numRef>
              <c:f>Лист2!$B$1:$B$2</c:f>
              <c:numCache>
                <c:formatCode>General</c:formatCode>
                <c:ptCount val="2"/>
                <c:pt idx="0">
                  <c:v>329</c:v>
                </c:pt>
                <c:pt idx="1">
                  <c:v>26</c:v>
                </c:pt>
              </c:numCache>
            </c:numRef>
          </c:val>
        </c:ser>
        <c:dLbls>
          <c:showPercent val="1"/>
        </c:dLbls>
      </c:pie3DChart>
    </c:plotArea>
    <c:legend>
      <c:legendPos val="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ru-RU"/>
  <c:style val="42"/>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 lastClr="FFFFFF"/>
                </a:solidFill>
                <a:latin typeface="+mn-lt"/>
                <a:ea typeface="+mn-ea"/>
                <a:cs typeface="+mn-cs"/>
              </a:defRPr>
            </a:pPr>
            <a:r>
              <a:rPr lang="vi-VN" sz="1400" b="1" i="0" baseline="0">
                <a:latin typeface="+mj-lt"/>
              </a:rPr>
              <a:t>Monitorizarea şi menţinerea tehnică a serviciilor Internet</a:t>
            </a:r>
            <a:endParaRPr lang="ru-RU" sz="1400" b="1" i="0" baseline="0">
              <a:latin typeface="+mj-l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 lastClr="FFFFFF"/>
                </a:solidFill>
                <a:latin typeface="+mn-lt"/>
                <a:ea typeface="+mn-ea"/>
                <a:cs typeface="+mn-cs"/>
              </a:defRPr>
            </a:pPr>
            <a:endParaRPr lang="ru-RU"/>
          </a:p>
        </c:rich>
      </c:tx>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Лист8!$A$1:$A$5</c:f>
              <c:strCache>
                <c:ptCount val="5"/>
                <c:pt idx="0">
                  <c:v>foarte rau</c:v>
                </c:pt>
                <c:pt idx="1">
                  <c:v>rau</c:v>
                </c:pt>
                <c:pt idx="2">
                  <c:v>neutru</c:v>
                </c:pt>
                <c:pt idx="3">
                  <c:v>bine </c:v>
                </c:pt>
                <c:pt idx="4">
                  <c:v>foarte bine</c:v>
                </c:pt>
              </c:strCache>
            </c:strRef>
          </c:cat>
          <c:val>
            <c:numRef>
              <c:f>Лист8!$B$1:$B$5</c:f>
              <c:numCache>
                <c:formatCode>General</c:formatCode>
                <c:ptCount val="5"/>
                <c:pt idx="0">
                  <c:v>10</c:v>
                </c:pt>
                <c:pt idx="1">
                  <c:v>13</c:v>
                </c:pt>
                <c:pt idx="2">
                  <c:v>69</c:v>
                </c:pt>
                <c:pt idx="3">
                  <c:v>175</c:v>
                </c:pt>
                <c:pt idx="4">
                  <c:v>88</c:v>
                </c:pt>
              </c:numCache>
            </c:numRef>
          </c:val>
        </c:ser>
        <c:dLbls>
          <c:showPercent val="1"/>
        </c:dLbls>
      </c:pie3DChart>
    </c:plotArea>
    <c:legend>
      <c:legendPos val="t"/>
      <c:txPr>
        <a:bodyPr/>
        <a:lstStyle/>
        <a:p>
          <a:pPr>
            <a:defRPr sz="1000">
              <a:latin typeface="Times New Roman" pitchFamily="18" charset="0"/>
              <a:cs typeface="Times New Roman" pitchFamily="18" charset="0"/>
            </a:defRPr>
          </a:pPr>
          <a:endParaRPr lang="ru-RU"/>
        </a:p>
      </c:txPr>
    </c:legend>
    <c:plotVisOnly val="1"/>
    <c:dispBlanksAs val="zero"/>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ru-RU"/>
  <c:style val="42"/>
  <c:chart>
    <c:title>
      <c:tx>
        <c:rich>
          <a:bodyPr/>
          <a:lstStyle/>
          <a:p>
            <a:pPr>
              <a:defRPr/>
            </a:pPr>
            <a:r>
              <a:rPr lang="en-US" sz="1400">
                <a:latin typeface="Times New Roman" pitchFamily="18" charset="0"/>
                <a:cs typeface="Times New Roman" pitchFamily="18" charset="0"/>
              </a:rPr>
              <a:t>Comentarii la </a:t>
            </a:r>
            <a:r>
              <a:rPr lang="ro-RO" sz="1400">
                <a:latin typeface="Times New Roman" pitchFamily="18" charset="0"/>
                <a:cs typeface="Times New Roman" pitchFamily="18" charset="0"/>
              </a:rPr>
              <a:t>î</a:t>
            </a:r>
            <a:r>
              <a:rPr lang="en-US" sz="1400">
                <a:latin typeface="Times New Roman" pitchFamily="18" charset="0"/>
                <a:cs typeface="Times New Roman" pitchFamily="18" charset="0"/>
              </a:rPr>
              <a:t>ntrebarea </a:t>
            </a:r>
            <a:r>
              <a:rPr lang="ro-RO" sz="1400">
                <a:latin typeface="Times New Roman" pitchFamily="18" charset="0"/>
                <a:cs typeface="Times New Roman" pitchFamily="18" charset="0"/>
              </a:rPr>
              <a:t>7</a:t>
            </a:r>
            <a:endParaRPr lang="ru-RU" sz="1400">
              <a:latin typeface="Times New Roman" pitchFamily="18" charset="0"/>
              <a:cs typeface="Times New Roman" pitchFamily="18" charset="0"/>
            </a:endParaRPr>
          </a:p>
        </c:rich>
      </c:tx>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Лист2!$A$1:$A$2</c:f>
              <c:strCache>
                <c:ptCount val="2"/>
                <c:pt idx="0">
                  <c:v>Nu s-au expus</c:v>
                </c:pt>
                <c:pt idx="1">
                  <c:v>Au comentat</c:v>
                </c:pt>
              </c:strCache>
            </c:strRef>
          </c:cat>
          <c:val>
            <c:numRef>
              <c:f>Лист2!$B$1:$B$2</c:f>
              <c:numCache>
                <c:formatCode>General</c:formatCode>
                <c:ptCount val="2"/>
                <c:pt idx="0">
                  <c:v>329</c:v>
                </c:pt>
                <c:pt idx="1">
                  <c:v>26</c:v>
                </c:pt>
              </c:numCache>
            </c:numRef>
          </c:val>
        </c:ser>
        <c:dLbls>
          <c:showPercent val="1"/>
        </c:dLbls>
      </c:pie3DChart>
    </c:plotArea>
    <c:legend>
      <c:legendPos val="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ru-RU"/>
  <c:style val="42"/>
  <c:chart>
    <c:title>
      <c:tx>
        <c:rich>
          <a:bodyPr/>
          <a:lstStyle/>
          <a:p>
            <a:pPr>
              <a:defRPr/>
            </a:pPr>
            <a:r>
              <a:rPr lang="en-US" sz="1400">
                <a:latin typeface="Times New Roman" pitchFamily="18" charset="0"/>
                <a:cs typeface="Times New Roman" pitchFamily="18" charset="0"/>
              </a:rPr>
              <a:t>Comentarii </a:t>
            </a:r>
            <a:r>
              <a:rPr lang="ro-RO" sz="1400" baseline="0">
                <a:latin typeface="Times New Roman" pitchFamily="18" charset="0"/>
                <a:cs typeface="Times New Roman" pitchFamily="18" charset="0"/>
              </a:rPr>
              <a:t> generale</a:t>
            </a:r>
            <a:endParaRPr lang="ru-RU" sz="1400">
              <a:latin typeface="Times New Roman" pitchFamily="18" charset="0"/>
              <a:cs typeface="Times New Roman" pitchFamily="18" charset="0"/>
            </a:endParaRPr>
          </a:p>
        </c:rich>
      </c:tx>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Лист2!$A$1:$A$2</c:f>
              <c:strCache>
                <c:ptCount val="2"/>
                <c:pt idx="0">
                  <c:v>Nu s-au expus</c:v>
                </c:pt>
                <c:pt idx="1">
                  <c:v>Au comentat</c:v>
                </c:pt>
              </c:strCache>
            </c:strRef>
          </c:cat>
          <c:val>
            <c:numRef>
              <c:f>Лист2!$B$1:$B$2</c:f>
              <c:numCache>
                <c:formatCode>General</c:formatCode>
                <c:ptCount val="2"/>
                <c:pt idx="0">
                  <c:v>329</c:v>
                </c:pt>
                <c:pt idx="1">
                  <c:v>26</c:v>
                </c:pt>
              </c:numCache>
            </c:numRef>
          </c:val>
        </c:ser>
        <c:dLbls>
          <c:showPercent val="1"/>
        </c:dLbls>
      </c:pie3DChart>
    </c:plotArea>
    <c:legend>
      <c:legendPos val="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42"/>
  <c:chart>
    <c:title>
      <c:tx>
        <c:rich>
          <a:bodyPr/>
          <a:lstStyle/>
          <a:p>
            <a:pPr>
              <a:defRPr/>
            </a:pPr>
            <a:r>
              <a:rPr lang="en-US" sz="1400">
                <a:latin typeface="Times New Roman" pitchFamily="18" charset="0"/>
                <a:cs typeface="Times New Roman" pitchFamily="18" charset="0"/>
              </a:rPr>
              <a:t>Funcţionalitatea produselor soft şi  reţelelor digitale instalate în instanţa dvs</a:t>
            </a:r>
            <a:endParaRPr lang="ru-RU" sz="1400">
              <a:latin typeface="Times New Roman" pitchFamily="18" charset="0"/>
              <a:cs typeface="Times New Roman" pitchFamily="18" charset="0"/>
            </a:endParaRPr>
          </a:p>
          <a:p>
            <a:pPr>
              <a:defRPr/>
            </a:pPr>
            <a:endParaRPr lang="ru-RU"/>
          </a:p>
        </c:rich>
      </c:tx>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Лист1!$A$1:$A$5</c:f>
              <c:strCache>
                <c:ptCount val="5"/>
                <c:pt idx="0">
                  <c:v>foarte rau</c:v>
                </c:pt>
                <c:pt idx="1">
                  <c:v>rau</c:v>
                </c:pt>
                <c:pt idx="2">
                  <c:v>neutru</c:v>
                </c:pt>
                <c:pt idx="3">
                  <c:v>bine</c:v>
                </c:pt>
                <c:pt idx="4">
                  <c:v>foarte bine</c:v>
                </c:pt>
              </c:strCache>
            </c:strRef>
          </c:cat>
          <c:val>
            <c:numRef>
              <c:f>Лист1!$B$1:$B$5</c:f>
              <c:numCache>
                <c:formatCode>General</c:formatCode>
                <c:ptCount val="5"/>
                <c:pt idx="0">
                  <c:v>11</c:v>
                </c:pt>
                <c:pt idx="1">
                  <c:v>20</c:v>
                </c:pt>
                <c:pt idx="2">
                  <c:v>74</c:v>
                </c:pt>
                <c:pt idx="3">
                  <c:v>199</c:v>
                </c:pt>
                <c:pt idx="4">
                  <c:v>51</c:v>
                </c:pt>
              </c:numCache>
            </c:numRef>
          </c:val>
        </c:ser>
        <c:dLbls>
          <c:showPercent val="1"/>
        </c:dLbls>
      </c:pie3DChart>
    </c:plotArea>
    <c:legend>
      <c:legendPos val="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style val="42"/>
  <c:chart>
    <c:title>
      <c:tx>
        <c:rich>
          <a:bodyPr/>
          <a:lstStyle/>
          <a:p>
            <a:pPr>
              <a:defRPr/>
            </a:pPr>
            <a:r>
              <a:rPr lang="en-US" sz="1400">
                <a:latin typeface="Times New Roman" pitchFamily="18" charset="0"/>
                <a:cs typeface="Times New Roman" pitchFamily="18" charset="0"/>
              </a:rPr>
              <a:t>Comentarii la </a:t>
            </a:r>
            <a:r>
              <a:rPr lang="ro-RO" sz="1400">
                <a:latin typeface="Times New Roman" pitchFamily="18" charset="0"/>
                <a:cs typeface="Times New Roman" pitchFamily="18" charset="0"/>
              </a:rPr>
              <a:t>î</a:t>
            </a:r>
            <a:r>
              <a:rPr lang="en-US" sz="1400">
                <a:latin typeface="Times New Roman" pitchFamily="18" charset="0"/>
                <a:cs typeface="Times New Roman" pitchFamily="18" charset="0"/>
              </a:rPr>
              <a:t>ntrebarea 1</a:t>
            </a:r>
            <a:endParaRPr lang="ru-RU" sz="1400">
              <a:latin typeface="Times New Roman" pitchFamily="18" charset="0"/>
              <a:cs typeface="Times New Roman" pitchFamily="18" charset="0"/>
            </a:endParaRPr>
          </a:p>
        </c:rich>
      </c:tx>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Лист2!$A$1:$A$2</c:f>
              <c:strCache>
                <c:ptCount val="2"/>
                <c:pt idx="0">
                  <c:v>Nu s-au expus</c:v>
                </c:pt>
                <c:pt idx="1">
                  <c:v>Au comentat</c:v>
                </c:pt>
              </c:strCache>
            </c:strRef>
          </c:cat>
          <c:val>
            <c:numRef>
              <c:f>Лист2!$B$1:$B$2</c:f>
              <c:numCache>
                <c:formatCode>General</c:formatCode>
                <c:ptCount val="2"/>
                <c:pt idx="0">
                  <c:v>329</c:v>
                </c:pt>
                <c:pt idx="1">
                  <c:v>26</c:v>
                </c:pt>
              </c:numCache>
            </c:numRef>
          </c:val>
        </c:ser>
        <c:dLbls>
          <c:showPercent val="1"/>
        </c:dLbls>
      </c:pie3DChart>
    </c:plotArea>
    <c:legend>
      <c:legendPos val="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style val="42"/>
  <c:chart>
    <c:title>
      <c:tx>
        <c:rich>
          <a:bodyPr/>
          <a:lstStyle/>
          <a:p>
            <a:pPr>
              <a:defRPr/>
            </a:pPr>
            <a:r>
              <a:rPr lang="vi-VN" sz="1400">
                <a:latin typeface="+mj-lt"/>
              </a:rPr>
              <a:t>Procedura eliminării erorilor din PIGD</a:t>
            </a:r>
            <a:endParaRPr lang="ru-RU" sz="1400">
              <a:latin typeface="+mj-lt"/>
            </a:endParaRPr>
          </a:p>
        </c:rich>
      </c:tx>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Лист3!$A$1:$A$5</c:f>
              <c:strCache>
                <c:ptCount val="5"/>
                <c:pt idx="0">
                  <c:v>foarte rau</c:v>
                </c:pt>
                <c:pt idx="1">
                  <c:v>rau</c:v>
                </c:pt>
                <c:pt idx="2">
                  <c:v>neutru</c:v>
                </c:pt>
                <c:pt idx="3">
                  <c:v>bine </c:v>
                </c:pt>
                <c:pt idx="4">
                  <c:v>foarte bine</c:v>
                </c:pt>
              </c:strCache>
            </c:strRef>
          </c:cat>
          <c:val>
            <c:numRef>
              <c:f>Лист3!$B$1:$B$5</c:f>
              <c:numCache>
                <c:formatCode>General</c:formatCode>
                <c:ptCount val="5"/>
                <c:pt idx="0">
                  <c:v>11</c:v>
                </c:pt>
                <c:pt idx="1">
                  <c:v>31</c:v>
                </c:pt>
                <c:pt idx="2">
                  <c:v>93</c:v>
                </c:pt>
                <c:pt idx="3">
                  <c:v>178</c:v>
                </c:pt>
                <c:pt idx="4">
                  <c:v>42</c:v>
                </c:pt>
              </c:numCache>
            </c:numRef>
          </c:val>
        </c:ser>
        <c:dLbls>
          <c:showPercent val="1"/>
        </c:dLbls>
      </c:pie3DChart>
    </c:plotArea>
    <c:legend>
      <c:legendPos val="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style val="42"/>
  <c:chart>
    <c:title>
      <c:tx>
        <c:rich>
          <a:bodyPr/>
          <a:lstStyle/>
          <a:p>
            <a:pPr>
              <a:defRPr/>
            </a:pPr>
            <a:r>
              <a:rPr lang="en-US" sz="1400">
                <a:latin typeface="Times New Roman" pitchFamily="18" charset="0"/>
                <a:cs typeface="Times New Roman" pitchFamily="18" charset="0"/>
              </a:rPr>
              <a:t>Comentarii la </a:t>
            </a:r>
            <a:r>
              <a:rPr lang="ro-RO" sz="1400">
                <a:latin typeface="Times New Roman" pitchFamily="18" charset="0"/>
                <a:cs typeface="Times New Roman" pitchFamily="18" charset="0"/>
              </a:rPr>
              <a:t>î</a:t>
            </a:r>
            <a:r>
              <a:rPr lang="en-US" sz="1400">
                <a:latin typeface="Times New Roman" pitchFamily="18" charset="0"/>
                <a:cs typeface="Times New Roman" pitchFamily="18" charset="0"/>
              </a:rPr>
              <a:t>ntrebarea </a:t>
            </a:r>
            <a:r>
              <a:rPr lang="ro-RO" sz="1400">
                <a:latin typeface="Times New Roman" pitchFamily="18" charset="0"/>
                <a:cs typeface="Times New Roman" pitchFamily="18" charset="0"/>
              </a:rPr>
              <a:t>2</a:t>
            </a:r>
            <a:endParaRPr lang="ru-RU" sz="1400">
              <a:latin typeface="Times New Roman" pitchFamily="18" charset="0"/>
              <a:cs typeface="Times New Roman" pitchFamily="18" charset="0"/>
            </a:endParaRPr>
          </a:p>
        </c:rich>
      </c:tx>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Лист2!$A$1:$A$2</c:f>
              <c:strCache>
                <c:ptCount val="2"/>
                <c:pt idx="0">
                  <c:v>Nu s-au expus</c:v>
                </c:pt>
                <c:pt idx="1">
                  <c:v>Au comentat</c:v>
                </c:pt>
              </c:strCache>
            </c:strRef>
          </c:cat>
          <c:val>
            <c:numRef>
              <c:f>Лист2!$B$1:$B$2</c:f>
              <c:numCache>
                <c:formatCode>General</c:formatCode>
                <c:ptCount val="2"/>
                <c:pt idx="0">
                  <c:v>329</c:v>
                </c:pt>
                <c:pt idx="1">
                  <c:v>26</c:v>
                </c:pt>
              </c:numCache>
            </c:numRef>
          </c:val>
        </c:ser>
        <c:dLbls>
          <c:showPercent val="1"/>
        </c:dLbls>
      </c:pie3DChart>
    </c:plotArea>
    <c:legend>
      <c:legendPos val="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42"/>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 lastClr="FFFFFF"/>
                </a:solidFill>
                <a:latin typeface="+mn-lt"/>
                <a:ea typeface="+mn-ea"/>
                <a:cs typeface="+mn-cs"/>
              </a:defRPr>
            </a:pPr>
            <a:r>
              <a:rPr lang="vi-VN" sz="1400" b="1" i="0" baseline="0">
                <a:latin typeface="+mj-lt"/>
              </a:rPr>
              <a:t>Ajustarea, modificarea produselor soft instalate în conformitate cu necesităţile instanţei</a:t>
            </a:r>
            <a:endParaRPr lang="ru-RU" sz="1400" b="1" i="0" baseline="0">
              <a:latin typeface="+mj-l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 lastClr="FFFFFF"/>
                </a:solidFill>
                <a:latin typeface="+mn-lt"/>
                <a:ea typeface="+mn-ea"/>
                <a:cs typeface="+mn-cs"/>
              </a:defRPr>
            </a:pPr>
            <a:endParaRPr lang="ru-RU"/>
          </a:p>
        </c:rich>
      </c:tx>
      <c:layout>
        <c:manualLayout>
          <c:xMode val="edge"/>
          <c:yMode val="edge"/>
          <c:x val="0.13651601768956961"/>
          <c:y val="4.6296296296296389E-3"/>
        </c:manualLayout>
      </c:layout>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Лист4!$A$1:$A$5</c:f>
              <c:strCache>
                <c:ptCount val="5"/>
                <c:pt idx="0">
                  <c:v>foarte rau</c:v>
                </c:pt>
                <c:pt idx="1">
                  <c:v>rau</c:v>
                </c:pt>
                <c:pt idx="2">
                  <c:v>neutru</c:v>
                </c:pt>
                <c:pt idx="3">
                  <c:v>bine </c:v>
                </c:pt>
                <c:pt idx="4">
                  <c:v>foarte bine</c:v>
                </c:pt>
              </c:strCache>
            </c:strRef>
          </c:cat>
          <c:val>
            <c:numRef>
              <c:f>Лист4!$B$1:$B$5</c:f>
              <c:numCache>
                <c:formatCode>General</c:formatCode>
                <c:ptCount val="5"/>
                <c:pt idx="0">
                  <c:v>10</c:v>
                </c:pt>
                <c:pt idx="1">
                  <c:v>23</c:v>
                </c:pt>
                <c:pt idx="2">
                  <c:v>73</c:v>
                </c:pt>
                <c:pt idx="3">
                  <c:v>198</c:v>
                </c:pt>
                <c:pt idx="4">
                  <c:v>51</c:v>
                </c:pt>
              </c:numCache>
            </c:numRef>
          </c:val>
        </c:ser>
        <c:dLbls>
          <c:showPercent val="1"/>
        </c:dLbls>
      </c:pie3DChart>
    </c:plotArea>
    <c:legend>
      <c:legendPos val="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42"/>
  <c:chart>
    <c:title>
      <c:tx>
        <c:rich>
          <a:bodyPr/>
          <a:lstStyle/>
          <a:p>
            <a:pPr>
              <a:defRPr/>
            </a:pPr>
            <a:r>
              <a:rPr lang="en-US" sz="1400">
                <a:latin typeface="Times New Roman" pitchFamily="18" charset="0"/>
                <a:cs typeface="Times New Roman" pitchFamily="18" charset="0"/>
              </a:rPr>
              <a:t>Comentarii la </a:t>
            </a:r>
            <a:r>
              <a:rPr lang="ro-RO" sz="1400">
                <a:latin typeface="Times New Roman" pitchFamily="18" charset="0"/>
                <a:cs typeface="Times New Roman" pitchFamily="18" charset="0"/>
              </a:rPr>
              <a:t>î</a:t>
            </a:r>
            <a:r>
              <a:rPr lang="en-US" sz="1400">
                <a:latin typeface="Times New Roman" pitchFamily="18" charset="0"/>
                <a:cs typeface="Times New Roman" pitchFamily="18" charset="0"/>
              </a:rPr>
              <a:t>ntrebarea </a:t>
            </a:r>
            <a:r>
              <a:rPr lang="ro-RO" sz="1400">
                <a:latin typeface="Times New Roman" pitchFamily="18" charset="0"/>
                <a:cs typeface="Times New Roman" pitchFamily="18" charset="0"/>
              </a:rPr>
              <a:t>3</a:t>
            </a:r>
            <a:endParaRPr lang="ru-RU" sz="1400">
              <a:latin typeface="Times New Roman" pitchFamily="18" charset="0"/>
              <a:cs typeface="Times New Roman" pitchFamily="18" charset="0"/>
            </a:endParaRPr>
          </a:p>
        </c:rich>
      </c:tx>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Лист2!$A$1:$A$2</c:f>
              <c:strCache>
                <c:ptCount val="2"/>
                <c:pt idx="0">
                  <c:v>Nu s-au expus</c:v>
                </c:pt>
                <c:pt idx="1">
                  <c:v>Au comentat</c:v>
                </c:pt>
              </c:strCache>
            </c:strRef>
          </c:cat>
          <c:val>
            <c:numRef>
              <c:f>Лист2!$B$1:$B$2</c:f>
              <c:numCache>
                <c:formatCode>General</c:formatCode>
                <c:ptCount val="2"/>
                <c:pt idx="0">
                  <c:v>329</c:v>
                </c:pt>
                <c:pt idx="1">
                  <c:v>26</c:v>
                </c:pt>
              </c:numCache>
            </c:numRef>
          </c:val>
        </c:ser>
        <c:dLbls>
          <c:showPercent val="1"/>
        </c:dLbls>
      </c:pie3DChart>
    </c:plotArea>
    <c:legend>
      <c:legendPos val="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ru-RU"/>
  <c:style val="42"/>
  <c:chart>
    <c:title>
      <c:tx>
        <c:rich>
          <a:bodyPr/>
          <a:lstStyle/>
          <a:p>
            <a:pPr>
              <a:defRPr/>
            </a:pPr>
            <a:r>
              <a:rPr lang="en-US" sz="1400">
                <a:latin typeface="Times New Roman" pitchFamily="18" charset="0"/>
                <a:cs typeface="Times New Roman" pitchFamily="18" charset="0"/>
              </a:rPr>
              <a:t>Func</a:t>
            </a:r>
            <a:r>
              <a:rPr lang="ro-RO" sz="1400">
                <a:latin typeface="Times New Roman" pitchFamily="18" charset="0"/>
                <a:cs typeface="Times New Roman" pitchFamily="18" charset="0"/>
              </a:rPr>
              <a:t>ţionalitatea sistemelor antivirus</a:t>
            </a:r>
            <a:endParaRPr lang="ru-RU" sz="1400">
              <a:latin typeface="Times New Roman" pitchFamily="18" charset="0"/>
              <a:cs typeface="Times New Roman" pitchFamily="18" charset="0"/>
            </a:endParaRPr>
          </a:p>
          <a:p>
            <a:pPr>
              <a:defRPr/>
            </a:pPr>
            <a:endParaRPr lang="ru-RU"/>
          </a:p>
        </c:rich>
      </c:tx>
      <c:layout>
        <c:manualLayout>
          <c:xMode val="edge"/>
          <c:yMode val="edge"/>
          <c:x val="0.2912368085391181"/>
          <c:y val="2.7777777777777832E-2"/>
        </c:manualLayout>
      </c:layout>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Лист5!$A$1:$A$5</c:f>
              <c:strCache>
                <c:ptCount val="5"/>
                <c:pt idx="0">
                  <c:v>foarte rau</c:v>
                </c:pt>
                <c:pt idx="1">
                  <c:v>rau</c:v>
                </c:pt>
                <c:pt idx="2">
                  <c:v>neutru</c:v>
                </c:pt>
                <c:pt idx="3">
                  <c:v>bine </c:v>
                </c:pt>
                <c:pt idx="4">
                  <c:v>foarte bine</c:v>
                </c:pt>
              </c:strCache>
            </c:strRef>
          </c:cat>
          <c:val>
            <c:numRef>
              <c:f>Лист5!$B$1:$B$5</c:f>
              <c:numCache>
                <c:formatCode>General</c:formatCode>
                <c:ptCount val="5"/>
                <c:pt idx="0">
                  <c:v>12</c:v>
                </c:pt>
                <c:pt idx="1">
                  <c:v>15</c:v>
                </c:pt>
                <c:pt idx="2">
                  <c:v>58</c:v>
                </c:pt>
                <c:pt idx="3">
                  <c:v>144</c:v>
                </c:pt>
                <c:pt idx="4">
                  <c:v>126</c:v>
                </c:pt>
              </c:numCache>
            </c:numRef>
          </c:val>
        </c:ser>
        <c:dLbls>
          <c:showPercent val="1"/>
        </c:dLbls>
      </c:pie3DChart>
    </c:plotArea>
    <c:legend>
      <c:legendPos val="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ru-RU"/>
  <c:style val="42"/>
  <c:chart>
    <c:title>
      <c:tx>
        <c:rich>
          <a:bodyPr/>
          <a:lstStyle/>
          <a:p>
            <a:pPr>
              <a:defRPr/>
            </a:pPr>
            <a:r>
              <a:rPr lang="en-US" sz="1400">
                <a:latin typeface="Times New Roman" pitchFamily="18" charset="0"/>
                <a:cs typeface="Times New Roman" pitchFamily="18" charset="0"/>
              </a:rPr>
              <a:t>Comentarii la </a:t>
            </a:r>
            <a:r>
              <a:rPr lang="ro-RO" sz="1400">
                <a:latin typeface="Times New Roman" pitchFamily="18" charset="0"/>
                <a:cs typeface="Times New Roman" pitchFamily="18" charset="0"/>
              </a:rPr>
              <a:t>î</a:t>
            </a:r>
            <a:r>
              <a:rPr lang="en-US" sz="1400">
                <a:latin typeface="Times New Roman" pitchFamily="18" charset="0"/>
                <a:cs typeface="Times New Roman" pitchFamily="18" charset="0"/>
              </a:rPr>
              <a:t>ntrebarea </a:t>
            </a:r>
            <a:r>
              <a:rPr lang="ro-RO" sz="1400">
                <a:latin typeface="Times New Roman" pitchFamily="18" charset="0"/>
                <a:cs typeface="Times New Roman" pitchFamily="18" charset="0"/>
              </a:rPr>
              <a:t>4</a:t>
            </a:r>
            <a:endParaRPr lang="ru-RU" sz="1400">
              <a:latin typeface="Times New Roman" pitchFamily="18" charset="0"/>
              <a:cs typeface="Times New Roman" pitchFamily="18" charset="0"/>
            </a:endParaRPr>
          </a:p>
        </c:rich>
      </c:tx>
    </c:title>
    <c:view3D>
      <c:rotX val="30"/>
      <c:perspective val="30"/>
    </c:view3D>
    <c:plotArea>
      <c:layout/>
      <c:pie3DChart>
        <c:varyColors val="1"/>
        <c:ser>
          <c:idx val="0"/>
          <c:order val="0"/>
          <c:dLbls>
            <c:spPr>
              <a:noFill/>
              <a:ln>
                <a:noFill/>
              </a:ln>
              <a:effectLst/>
            </c:spPr>
            <c:showPercent val="1"/>
            <c:showLeaderLines val="1"/>
            <c:extLst>
              <c:ext xmlns:c15="http://schemas.microsoft.com/office/drawing/2012/chart" uri="{CE6537A1-D6FC-4f65-9D91-7224C49458BB}"/>
            </c:extLst>
          </c:dLbls>
          <c:cat>
            <c:strRef>
              <c:f>Лист2!$A$1:$A$2</c:f>
              <c:strCache>
                <c:ptCount val="2"/>
                <c:pt idx="0">
                  <c:v>Nu s-au expus</c:v>
                </c:pt>
                <c:pt idx="1">
                  <c:v>Au comentat</c:v>
                </c:pt>
              </c:strCache>
            </c:strRef>
          </c:cat>
          <c:val>
            <c:numRef>
              <c:f>Лист2!$B$1:$B$2</c:f>
              <c:numCache>
                <c:formatCode>General</c:formatCode>
                <c:ptCount val="2"/>
                <c:pt idx="0">
                  <c:v>329</c:v>
                </c:pt>
                <c:pt idx="1">
                  <c:v>26</c:v>
                </c:pt>
              </c:numCache>
            </c:numRef>
          </c:val>
        </c:ser>
        <c:dLbls>
          <c:showPercent val="1"/>
        </c:dLbls>
      </c:pie3DChart>
    </c:plotArea>
    <c:legend>
      <c:legendPos val="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731675-182F-4EEE-8E31-E0C83549A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5880</Words>
  <Characters>33520</Characters>
  <Application>Microsoft Office Word</Application>
  <DocSecurity>0</DocSecurity>
  <Lines>279</Lines>
  <Paragraphs>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39322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vica</dc:creator>
  <cp:lastModifiedBy>User</cp:lastModifiedBy>
  <cp:revision>2</cp:revision>
  <dcterms:created xsi:type="dcterms:W3CDTF">2018-01-15T06:42:00Z</dcterms:created>
  <dcterms:modified xsi:type="dcterms:W3CDTF">2018-01-15T06:42:00Z</dcterms:modified>
</cp:coreProperties>
</file>